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877" w:type="dxa"/>
        <w:tblInd w:w="-743" w:type="dxa"/>
        <w:tblLook w:val="04A0"/>
      </w:tblPr>
      <w:tblGrid>
        <w:gridCol w:w="5387"/>
        <w:gridCol w:w="5245"/>
        <w:gridCol w:w="5245"/>
      </w:tblGrid>
      <w:tr w:rsidR="00723395" w:rsidTr="00D976C6">
        <w:trPr>
          <w:trHeight w:val="11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5" w:rsidRDefault="00DF4C26" w:rsidP="00E45060">
            <w:pPr>
              <w:pStyle w:val="a7"/>
              <w:shd w:val="clear" w:color="auto" w:fill="FFFFFF"/>
              <w:spacing w:before="0" w:beforeAutospacing="0" w:after="0" w:afterAutospacing="0"/>
              <w:ind w:right="33"/>
              <w:jc w:val="both"/>
            </w:pPr>
            <w:r>
              <w:t>Депутат</w:t>
            </w:r>
            <w:r w:rsidR="00723395" w:rsidRPr="00786FD8">
              <w:t xml:space="preserve"> обязан представить </w:t>
            </w:r>
            <w:r w:rsidR="003137C7">
              <w:t>сведения</w:t>
            </w:r>
            <w:r w:rsidR="00723395" w:rsidRPr="00786FD8">
              <w:t xml:space="preserve"> о доходах на</w:t>
            </w:r>
            <w:r w:rsidR="003137C7">
              <w:t xml:space="preserve"> себя, </w:t>
            </w:r>
            <w:r w:rsidR="00E45060" w:rsidRPr="00E45060">
              <w:rPr>
                <w:shd w:val="clear" w:color="auto" w:fill="FFFFFF"/>
              </w:rPr>
              <w:t>супруг</w:t>
            </w:r>
            <w:r w:rsidR="00E45060">
              <w:rPr>
                <w:shd w:val="clear" w:color="auto" w:fill="FFFFFF"/>
              </w:rPr>
              <w:t>и</w:t>
            </w:r>
            <w:r w:rsidR="00E45060" w:rsidRPr="00E45060">
              <w:rPr>
                <w:shd w:val="clear" w:color="auto" w:fill="FFFFFF"/>
              </w:rPr>
              <w:t xml:space="preserve"> (супру</w:t>
            </w:r>
            <w:r w:rsidR="00E45060">
              <w:rPr>
                <w:shd w:val="clear" w:color="auto" w:fill="FFFFFF"/>
              </w:rPr>
              <w:t>га</w:t>
            </w:r>
            <w:r w:rsidR="00E45060" w:rsidRPr="00E45060">
              <w:rPr>
                <w:shd w:val="clear" w:color="auto" w:fill="FFFFFF"/>
              </w:rPr>
              <w:t>) и (или) несовершеннолетн</w:t>
            </w:r>
            <w:r w:rsidR="00E45060">
              <w:rPr>
                <w:shd w:val="clear" w:color="auto" w:fill="FFFFFF"/>
              </w:rPr>
              <w:t>их</w:t>
            </w:r>
            <w:r w:rsidR="00E45060" w:rsidRPr="00E45060">
              <w:rPr>
                <w:shd w:val="clear" w:color="auto" w:fill="FFFFFF"/>
              </w:rPr>
              <w:t xml:space="preserve"> де</w:t>
            </w:r>
            <w:r w:rsidR="00E45060">
              <w:rPr>
                <w:shd w:val="clear" w:color="auto" w:fill="FFFFFF"/>
              </w:rPr>
              <w:t>тей</w:t>
            </w:r>
            <w:r w:rsidR="00E45060" w:rsidRPr="00E45060">
              <w:t xml:space="preserve"> </w:t>
            </w:r>
            <w:r w:rsidR="00723395" w:rsidRPr="00C36834">
              <w:rPr>
                <w:b/>
              </w:rPr>
              <w:t>единожды</w:t>
            </w:r>
            <w:r w:rsidR="00723395" w:rsidRPr="00786FD8">
              <w:t xml:space="preserve"> — когда он получил депутатский мандат </w:t>
            </w:r>
          </w:p>
          <w:p w:rsidR="00723395" w:rsidRPr="00786FD8" w:rsidRDefault="00723395" w:rsidP="00E45060">
            <w:pPr>
              <w:pStyle w:val="a7"/>
              <w:shd w:val="clear" w:color="auto" w:fill="FFFFFF"/>
              <w:spacing w:before="0" w:beforeAutospacing="0" w:after="0" w:afterAutospacing="0"/>
              <w:ind w:right="33"/>
              <w:jc w:val="both"/>
            </w:pPr>
            <w:r w:rsidRPr="00786FD8">
              <w:t>(</w:t>
            </w:r>
            <w:hyperlink r:id="rId5" w:history="1">
              <w:proofErr w:type="gramStart"/>
              <w:r w:rsidRPr="00786FD8">
                <w:rPr>
                  <w:rStyle w:val="a6"/>
                  <w:color w:val="auto"/>
                </w:rPr>
                <w:t>ч</w:t>
              </w:r>
              <w:proofErr w:type="gramEnd"/>
              <w:r w:rsidRPr="00786FD8">
                <w:rPr>
                  <w:rStyle w:val="a6"/>
                  <w:color w:val="auto"/>
                </w:rPr>
                <w:t>. 4.2 ст. 12.1 Федерального закона от 25.12.2008 № 273-ФЗ «О противодействии коррупции»</w:t>
              </w:r>
            </w:hyperlink>
            <w:r w:rsidRPr="00786FD8">
              <w:t xml:space="preserve">). </w:t>
            </w:r>
          </w:p>
          <w:p w:rsidR="00723395" w:rsidRDefault="00723395" w:rsidP="005F572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DF4C26" w:rsidRPr="00786FD8" w:rsidRDefault="00DF4C26" w:rsidP="005F572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723395" w:rsidRPr="00DF4C26" w:rsidRDefault="00DF4C26" w:rsidP="00786FD8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b/>
                <w:u w:val="single"/>
              </w:rPr>
            </w:pPr>
            <w:r w:rsidRPr="00DF4C26">
              <w:rPr>
                <w:b/>
                <w:color w:val="000000"/>
                <w:u w:val="single"/>
                <w:shd w:val="clear" w:color="auto" w:fill="FFFFFF"/>
              </w:rPr>
              <w:t>Депутат представляет  сведения в течение четырех месяцев со дня избрания депутатом</w:t>
            </w:r>
            <w:r w:rsidR="00723395" w:rsidRPr="00DF4C26">
              <w:rPr>
                <w:b/>
                <w:u w:val="single"/>
              </w:rPr>
              <w:t>:</w:t>
            </w:r>
          </w:p>
          <w:p w:rsidR="00DF4C26" w:rsidRPr="00DF4C26" w:rsidRDefault="00DF4C26" w:rsidP="00D976C6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hd w:val="clear" w:color="auto" w:fill="FFFFFF"/>
              </w:rPr>
            </w:pPr>
            <w:r w:rsidRPr="00DF4C26">
              <w:rPr>
                <w:color w:val="000000"/>
                <w:shd w:val="clear" w:color="auto" w:fill="FFFFFF"/>
              </w:rPr>
              <w:t xml:space="preserve">-о своих доходах, </w:t>
            </w:r>
          </w:p>
          <w:p w:rsidR="00DF4C26" w:rsidRPr="00DF4C26" w:rsidRDefault="00DF4C26" w:rsidP="00D976C6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hd w:val="clear" w:color="auto" w:fill="FFFFFF"/>
              </w:rPr>
            </w:pPr>
            <w:r w:rsidRPr="00DF4C26">
              <w:rPr>
                <w:color w:val="000000"/>
                <w:shd w:val="clear" w:color="auto" w:fill="FFFFFF"/>
              </w:rPr>
              <w:t>-</w:t>
            </w:r>
            <w:r w:rsidR="00D976C6">
              <w:rPr>
                <w:color w:val="000000"/>
                <w:shd w:val="clear" w:color="auto" w:fill="FFFFFF"/>
              </w:rPr>
              <w:t xml:space="preserve"> о </w:t>
            </w:r>
            <w:r w:rsidRPr="00DF4C26">
              <w:rPr>
                <w:color w:val="000000"/>
                <w:shd w:val="clear" w:color="auto" w:fill="FFFFFF"/>
              </w:rPr>
              <w:t xml:space="preserve">расходах, </w:t>
            </w:r>
          </w:p>
          <w:p w:rsidR="00DF4C26" w:rsidRPr="00DF4C26" w:rsidRDefault="00DF4C26" w:rsidP="00D976C6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hd w:val="clear" w:color="auto" w:fill="FFFFFF"/>
              </w:rPr>
            </w:pPr>
            <w:r w:rsidRPr="00DF4C26">
              <w:rPr>
                <w:color w:val="000000"/>
                <w:shd w:val="clear" w:color="auto" w:fill="FFFFFF"/>
              </w:rPr>
              <w:t xml:space="preserve">-об имуществе </w:t>
            </w:r>
          </w:p>
          <w:p w:rsidR="00DF4C26" w:rsidRPr="00DF4C26" w:rsidRDefault="00DF4C26" w:rsidP="00D976C6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  <w:shd w:val="clear" w:color="auto" w:fill="FFFFFF"/>
              </w:rPr>
            </w:pPr>
            <w:r w:rsidRPr="00DF4C26">
              <w:rPr>
                <w:color w:val="000000"/>
                <w:shd w:val="clear" w:color="auto" w:fill="FFFFFF"/>
              </w:rPr>
              <w:t>-</w:t>
            </w:r>
            <w:r w:rsidR="00D976C6">
              <w:rPr>
                <w:color w:val="000000"/>
                <w:shd w:val="clear" w:color="auto" w:fill="FFFFFF"/>
              </w:rPr>
              <w:t xml:space="preserve">об </w:t>
            </w:r>
            <w:r w:rsidRPr="00DF4C26">
              <w:rPr>
                <w:color w:val="000000"/>
                <w:shd w:val="clear" w:color="auto" w:fill="FFFFFF"/>
              </w:rPr>
              <w:t>обязательствах имущественного характера,</w:t>
            </w:r>
          </w:p>
          <w:p w:rsidR="00723395" w:rsidRPr="00DF4C26" w:rsidRDefault="00DF4C26" w:rsidP="00D976C6">
            <w:pPr>
              <w:pStyle w:val="a7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rStyle w:val="a8"/>
              </w:rPr>
            </w:pPr>
            <w:r w:rsidRPr="00DF4C26">
              <w:rPr>
                <w:color w:val="000000"/>
                <w:shd w:val="clear" w:color="auto" w:fill="FFFFFF"/>
              </w:rPr>
              <w:t xml:space="preserve"> - о доходах, расходах, об имуществе и обязательствах имущественного характера своих супруг (супругов) и несовершеннолетних детей</w:t>
            </w:r>
            <w:r w:rsidRPr="00DF4C26">
              <w:rPr>
                <w:rStyle w:val="a8"/>
              </w:rPr>
              <w:t xml:space="preserve"> </w:t>
            </w:r>
          </w:p>
          <w:p w:rsidR="00723395" w:rsidRDefault="00723395" w:rsidP="008E2FCD">
            <w:pPr>
              <w:pStyle w:val="a7"/>
              <w:shd w:val="clear" w:color="auto" w:fill="FFFFFF"/>
              <w:spacing w:before="0" w:beforeAutospacing="0" w:after="0" w:afterAutospacing="0"/>
              <w:ind w:left="601" w:right="743"/>
              <w:jc w:val="both"/>
              <w:rPr>
                <w:rStyle w:val="a8"/>
              </w:rPr>
            </w:pPr>
          </w:p>
          <w:p w:rsidR="00723395" w:rsidRDefault="00723395" w:rsidP="008E2FCD">
            <w:pPr>
              <w:pStyle w:val="a7"/>
              <w:shd w:val="clear" w:color="auto" w:fill="FFFFFF"/>
              <w:spacing w:before="0" w:beforeAutospacing="0" w:after="0" w:afterAutospacing="0"/>
              <w:ind w:left="601" w:right="743"/>
              <w:jc w:val="both"/>
              <w:rPr>
                <w:rStyle w:val="a8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37"/>
            </w:tblGrid>
            <w:tr w:rsidR="00DF4C26" w:rsidTr="00DF4C26">
              <w:trPr>
                <w:trHeight w:val="2235"/>
              </w:trPr>
              <w:tc>
                <w:tcPr>
                  <w:tcW w:w="4537" w:type="dxa"/>
                </w:tcPr>
                <w:p w:rsidR="00DF4C26" w:rsidRDefault="00DF4C26" w:rsidP="008E2FCD">
                  <w:pPr>
                    <w:pStyle w:val="a7"/>
                    <w:spacing w:before="0" w:beforeAutospacing="0" w:after="0" w:afterAutospacing="0"/>
                    <w:ind w:right="743"/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  <w:p w:rsidR="00DF4C26" w:rsidRPr="00DF4C26" w:rsidRDefault="00DF4C26" w:rsidP="00DF4C26">
                  <w:pPr>
                    <w:pStyle w:val="a7"/>
                    <w:spacing w:before="0" w:beforeAutospacing="0" w:after="0" w:afterAutospacing="0"/>
                    <w:ind w:left="176" w:right="317"/>
                    <w:jc w:val="both"/>
                    <w:rPr>
                      <w:b/>
                      <w:color w:val="000000"/>
                      <w:sz w:val="30"/>
                      <w:szCs w:val="30"/>
                      <w:shd w:val="clear" w:color="auto" w:fill="FFFFFF"/>
                    </w:rPr>
                  </w:pPr>
                  <w:r w:rsidRPr="00DF4C26">
                    <w:rPr>
                      <w:b/>
                      <w:color w:val="000000"/>
                      <w:shd w:val="clear" w:color="auto" w:fill="FFFFFF"/>
                    </w:rPr>
                    <w:t>Сведения предоставляются за каждый год, предшествующий году представления сведений (отчетный период), в случае совершения в течение отчетного периода сделок</w:t>
                  </w:r>
                </w:p>
              </w:tc>
            </w:tr>
          </w:tbl>
          <w:p w:rsidR="00720A51" w:rsidRDefault="00720A51" w:rsidP="008E2FCD">
            <w:pPr>
              <w:pStyle w:val="a7"/>
              <w:shd w:val="clear" w:color="auto" w:fill="FFFFFF"/>
              <w:spacing w:before="0" w:beforeAutospacing="0" w:after="0" w:afterAutospacing="0"/>
              <w:ind w:left="601" w:right="743"/>
              <w:jc w:val="both"/>
            </w:pPr>
          </w:p>
          <w:p w:rsidR="00720A51" w:rsidRDefault="00720A51" w:rsidP="00720A51"/>
          <w:p w:rsidR="00723395" w:rsidRPr="00720A51" w:rsidRDefault="00720A51" w:rsidP="00E45060">
            <w:pPr>
              <w:tabs>
                <w:tab w:val="left" w:pos="317"/>
              </w:tabs>
            </w:pPr>
            <w:r>
              <w:tab/>
            </w:r>
            <w:r w:rsidR="001C48AC">
              <w:rPr>
                <w:noProof/>
              </w:rPr>
              <w:drawing>
                <wp:inline distT="0" distB="0" distL="0" distR="0">
                  <wp:extent cx="2876550" cy="1917700"/>
                  <wp:effectExtent l="19050" t="0" r="0" b="0"/>
                  <wp:docPr id="3" name="Рисунок 1" descr="Как стать муниципальным депутатом - Афиша Da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стать муниципальным депутатом - Афиша Da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683" cy="1920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51" w:rsidRPr="00720A51" w:rsidRDefault="00DF4C26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720A51">
              <w:rPr>
                <w:b/>
              </w:rPr>
              <w:t>Сведения</w:t>
            </w:r>
            <w:r w:rsidR="00723395" w:rsidRPr="00720A51">
              <w:rPr>
                <w:b/>
              </w:rPr>
              <w:t xml:space="preserve"> </w:t>
            </w:r>
            <w:r w:rsidR="00720A51" w:rsidRPr="00720A51">
              <w:rPr>
                <w:b/>
              </w:rPr>
              <w:t>предоставляются</w:t>
            </w:r>
            <w:r w:rsidR="00720A51">
              <w:rPr>
                <w:b/>
              </w:rPr>
              <w:t>,</w:t>
            </w:r>
            <w:r w:rsidR="00720A51" w:rsidRPr="00720A51">
              <w:t xml:space="preserve"> если </w:t>
            </w:r>
            <w:r w:rsidR="00720A51" w:rsidRPr="00720A51">
              <w:rPr>
                <w:shd w:val="clear" w:color="auto" w:fill="FFFFFF"/>
              </w:rPr>
              <w:t xml:space="preserve">в течение календарного года, предшествующего году представления сведений </w:t>
            </w:r>
            <w:r w:rsidR="00720A51" w:rsidRPr="00720A51">
              <w:rPr>
                <w:b/>
                <w:shd w:val="clear" w:color="auto" w:fill="FFFFFF"/>
              </w:rPr>
              <w:t xml:space="preserve">общая сумма таких сделок превышает общий доход </w:t>
            </w:r>
            <w:r w:rsidR="00E45060">
              <w:rPr>
                <w:b/>
                <w:shd w:val="clear" w:color="auto" w:fill="FFFFFF"/>
              </w:rPr>
              <w:t>депутата</w:t>
            </w:r>
            <w:r w:rsidR="00720A51" w:rsidRPr="00720A51">
              <w:rPr>
                <w:b/>
                <w:shd w:val="clear" w:color="auto" w:fill="FFFFFF"/>
              </w:rPr>
              <w:t xml:space="preserve"> и его супруги (супруга) </w:t>
            </w:r>
            <w:r w:rsidR="00720A51" w:rsidRPr="003137C7">
              <w:rPr>
                <w:b/>
                <w:u w:val="single"/>
                <w:shd w:val="clear" w:color="auto" w:fill="FFFFFF"/>
              </w:rPr>
              <w:t>за три последних года</w:t>
            </w:r>
            <w:r w:rsidR="00720A51" w:rsidRPr="00720A51">
              <w:rPr>
                <w:b/>
                <w:shd w:val="clear" w:color="auto" w:fill="FFFFFF"/>
              </w:rPr>
              <w:t>, предшествующих отчетному периоду</w:t>
            </w:r>
            <w:r w:rsidR="00D976C6">
              <w:rPr>
                <w:b/>
                <w:shd w:val="clear" w:color="auto" w:fill="FFFFFF"/>
              </w:rPr>
              <w:t>.</w:t>
            </w:r>
          </w:p>
          <w:p w:rsid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hd w:val="clear" w:color="auto" w:fill="FFFFFF"/>
              </w:rPr>
            </w:pPr>
          </w:p>
          <w:p w:rsidR="00723395" w:rsidRPr="00786FD8" w:rsidRDefault="00723395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36834">
              <w:rPr>
                <w:b/>
                <w:u w:val="single"/>
              </w:rPr>
              <w:t xml:space="preserve">В случае </w:t>
            </w:r>
            <w:proofErr w:type="gramStart"/>
            <w:r w:rsidRPr="00C36834">
              <w:rPr>
                <w:b/>
                <w:u w:val="single"/>
              </w:rPr>
              <w:t>совершении</w:t>
            </w:r>
            <w:proofErr w:type="gramEnd"/>
            <w:r w:rsidRPr="00C36834">
              <w:rPr>
                <w:b/>
                <w:u w:val="single"/>
              </w:rPr>
              <w:t xml:space="preserve"> каких сделок депутат должен направить губернатору </w:t>
            </w:r>
            <w:r w:rsidR="00E45060">
              <w:rPr>
                <w:b/>
                <w:u w:val="single"/>
              </w:rPr>
              <w:t>сведения</w:t>
            </w:r>
            <w:r w:rsidRPr="00786FD8">
              <w:t>:</w:t>
            </w:r>
          </w:p>
          <w:p w:rsidR="00720A51" w:rsidRP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20A51">
              <w:rPr>
                <w:shd w:val="clear" w:color="auto" w:fill="FFFFFF"/>
              </w:rPr>
              <w:t xml:space="preserve">- </w:t>
            </w:r>
            <w:r w:rsidR="003137C7">
              <w:rPr>
                <w:shd w:val="clear" w:color="auto" w:fill="FFFFFF"/>
              </w:rPr>
              <w:t xml:space="preserve">о </w:t>
            </w:r>
            <w:r w:rsidRPr="00720A51">
              <w:rPr>
                <w:shd w:val="clear" w:color="auto" w:fill="FFFFFF"/>
              </w:rPr>
              <w:t>приобретени</w:t>
            </w:r>
            <w:r w:rsidR="003137C7">
              <w:rPr>
                <w:shd w:val="clear" w:color="auto" w:fill="FFFFFF"/>
              </w:rPr>
              <w:t>и</w:t>
            </w:r>
            <w:r w:rsidRPr="00720A51">
              <w:rPr>
                <w:shd w:val="clear" w:color="auto" w:fill="FFFFFF"/>
              </w:rPr>
              <w:t xml:space="preserve"> земельного участка, </w:t>
            </w:r>
          </w:p>
          <w:p w:rsidR="00720A51" w:rsidRP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20A51">
              <w:rPr>
                <w:shd w:val="clear" w:color="auto" w:fill="FFFFFF"/>
              </w:rPr>
              <w:t xml:space="preserve">-другого объекта недвижимости, </w:t>
            </w:r>
          </w:p>
          <w:p w:rsidR="00720A51" w:rsidRP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20A51">
              <w:rPr>
                <w:shd w:val="clear" w:color="auto" w:fill="FFFFFF"/>
              </w:rPr>
              <w:t>-транспортного средства,</w:t>
            </w:r>
          </w:p>
          <w:p w:rsidR="00720A51" w:rsidRP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20A51">
              <w:rPr>
                <w:shd w:val="clear" w:color="auto" w:fill="FFFFFF"/>
              </w:rPr>
              <w:t>- ценных бумаг, акций (долей участия, паев в уставных (складочных) капиталах организаций),</w:t>
            </w:r>
          </w:p>
          <w:p w:rsidR="00720A51" w:rsidRP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20A51">
              <w:rPr>
                <w:shd w:val="clear" w:color="auto" w:fill="FFFFFF"/>
              </w:rPr>
              <w:t xml:space="preserve">- цифровых финансовых активов, </w:t>
            </w:r>
          </w:p>
          <w:p w:rsidR="00720A51" w:rsidRP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20A51">
              <w:rPr>
                <w:shd w:val="clear" w:color="auto" w:fill="FFFFFF"/>
              </w:rPr>
              <w:t xml:space="preserve">-цифровой валюты, </w:t>
            </w:r>
          </w:p>
          <w:p w:rsidR="00720A51" w:rsidRDefault="00720A51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464C55"/>
                <w:shd w:val="clear" w:color="auto" w:fill="FFFFFF"/>
              </w:rPr>
            </w:pPr>
          </w:p>
          <w:p w:rsidR="00723395" w:rsidRPr="00E45060" w:rsidRDefault="00E45060" w:rsidP="00720A5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E45060">
              <w:rPr>
                <w:shd w:val="clear" w:color="auto" w:fill="FFFFFF"/>
              </w:rPr>
              <w:t>Также, сведения направляются</w:t>
            </w:r>
            <w:r>
              <w:rPr>
                <w:shd w:val="clear" w:color="auto" w:fill="FFFFFF"/>
              </w:rPr>
              <w:t>,</w:t>
            </w:r>
            <w:r w:rsidRPr="00E45060">
              <w:rPr>
                <w:shd w:val="clear" w:color="auto" w:fill="FFFFFF"/>
              </w:rPr>
              <w:t xml:space="preserve"> если данные сделки совершены</w:t>
            </w:r>
            <w:r w:rsidR="00720A51" w:rsidRPr="00E45060">
              <w:rPr>
                <w:shd w:val="clear" w:color="auto" w:fill="FFFFFF"/>
              </w:rPr>
              <w:t xml:space="preserve"> его супругой (супругом) и (или) несовершеннолетними детьми</w:t>
            </w:r>
            <w:r w:rsidR="003137C7">
              <w:rPr>
                <w:shd w:val="clear" w:color="auto" w:fill="FFFFFF"/>
              </w:rPr>
              <w:t>.</w:t>
            </w:r>
            <w:r w:rsidR="00723395" w:rsidRPr="00E45060">
              <w:t xml:space="preserve"> </w:t>
            </w:r>
          </w:p>
          <w:p w:rsidR="00723395" w:rsidRPr="00DF4C26" w:rsidRDefault="00723395" w:rsidP="00DF4C26">
            <w:pPr>
              <w:pStyle w:val="1"/>
              <w:shd w:val="clear" w:color="auto" w:fill="FFFFFF"/>
              <w:spacing w:before="161" w:beforeAutospacing="0" w:after="161" w:afterAutospacing="0"/>
              <w:ind w:left="34"/>
              <w:outlineLvl w:val="0"/>
              <w:rPr>
                <w:b w:val="0"/>
                <w:color w:val="22272F"/>
                <w:sz w:val="24"/>
                <w:szCs w:val="24"/>
                <w:u w:val="single"/>
              </w:rPr>
            </w:pPr>
            <w:r w:rsidRPr="00DF4C26">
              <w:rPr>
                <w:b w:val="0"/>
                <w:sz w:val="24"/>
                <w:szCs w:val="24"/>
                <w:u w:val="single"/>
              </w:rPr>
              <w:t>(</w:t>
            </w:r>
            <w:proofErr w:type="gramStart"/>
            <w:r w:rsidRPr="00DF4C26">
              <w:rPr>
                <w:b w:val="0"/>
                <w:color w:val="22272F"/>
                <w:sz w:val="24"/>
                <w:szCs w:val="24"/>
                <w:u w:val="single"/>
              </w:rPr>
              <w:t>ч</w:t>
            </w:r>
            <w:proofErr w:type="gramEnd"/>
            <w:r w:rsidRPr="00DF4C26">
              <w:rPr>
                <w:b w:val="0"/>
                <w:color w:val="22272F"/>
                <w:sz w:val="24"/>
                <w:szCs w:val="24"/>
                <w:u w:val="single"/>
              </w:rPr>
              <w:t>. 1 ст. 3 Федерального закона от 03.12. 2012 г. № 230-ФЗ "О контроле за соответствием расходов лиц, замещающих государственные должности, и иных лиц их доходам").</w:t>
            </w:r>
          </w:p>
          <w:p w:rsidR="00723395" w:rsidRDefault="00723395" w:rsidP="00720A5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720A51" w:rsidRPr="00786FD8" w:rsidRDefault="00720A51" w:rsidP="00720A51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723395" w:rsidRPr="00786FD8" w:rsidRDefault="00723395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  <w:p w:rsidR="00723395" w:rsidRPr="003137C7" w:rsidRDefault="00723395" w:rsidP="003137C7">
            <w:pPr>
              <w:pStyle w:val="a7"/>
              <w:shd w:val="clear" w:color="auto" w:fill="FFFFFF"/>
              <w:spacing w:before="0" w:beforeAutospacing="0" w:after="0" w:afterAutospacing="0"/>
              <w:ind w:left="176"/>
              <w:jc w:val="both"/>
              <w:rPr>
                <w:b/>
                <w:sz w:val="28"/>
                <w:szCs w:val="28"/>
                <w:u w:val="single"/>
              </w:rPr>
            </w:pPr>
            <w:r w:rsidRPr="003137C7">
              <w:rPr>
                <w:b/>
                <w:sz w:val="28"/>
                <w:szCs w:val="28"/>
                <w:u w:val="single"/>
              </w:rPr>
              <w:t xml:space="preserve">Если  в течение года депутат и члены его семьи </w:t>
            </w:r>
            <w:r w:rsidR="00720A51" w:rsidRPr="003137C7">
              <w:rPr>
                <w:b/>
                <w:sz w:val="28"/>
                <w:szCs w:val="28"/>
                <w:u w:val="single"/>
              </w:rPr>
              <w:t>такие</w:t>
            </w:r>
            <w:r w:rsidRPr="003137C7">
              <w:rPr>
                <w:b/>
                <w:sz w:val="28"/>
                <w:szCs w:val="28"/>
                <w:u w:val="single"/>
              </w:rPr>
              <w:t xml:space="preserve"> сдел</w:t>
            </w:r>
            <w:r w:rsidR="00720A51" w:rsidRPr="003137C7">
              <w:rPr>
                <w:b/>
                <w:sz w:val="28"/>
                <w:szCs w:val="28"/>
                <w:u w:val="single"/>
              </w:rPr>
              <w:t>ки</w:t>
            </w:r>
            <w:r w:rsidR="003137C7">
              <w:rPr>
                <w:b/>
                <w:sz w:val="28"/>
                <w:szCs w:val="28"/>
                <w:u w:val="single"/>
              </w:rPr>
              <w:t xml:space="preserve"> не совершали, то </w:t>
            </w:r>
            <w:r w:rsidR="00720A51" w:rsidRPr="003137C7">
              <w:rPr>
                <w:b/>
                <w:sz w:val="28"/>
                <w:szCs w:val="28"/>
                <w:u w:val="single"/>
              </w:rPr>
              <w:t>Г</w:t>
            </w:r>
            <w:r w:rsidRPr="003137C7">
              <w:rPr>
                <w:b/>
                <w:sz w:val="28"/>
                <w:szCs w:val="28"/>
                <w:u w:val="single"/>
              </w:rPr>
              <w:t>убернатору</w:t>
            </w:r>
            <w:r w:rsidR="003137C7">
              <w:rPr>
                <w:b/>
                <w:sz w:val="28"/>
                <w:szCs w:val="28"/>
                <w:u w:val="single"/>
              </w:rPr>
              <w:t xml:space="preserve"> </w:t>
            </w:r>
            <w:r w:rsidRPr="003137C7">
              <w:rPr>
                <w:b/>
                <w:sz w:val="28"/>
                <w:szCs w:val="28"/>
                <w:u w:val="single"/>
              </w:rPr>
              <w:t>направляется уведомление установленного образца.</w:t>
            </w:r>
          </w:p>
          <w:p w:rsidR="00723395" w:rsidRPr="00786FD8" w:rsidRDefault="00723395" w:rsidP="006E678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23395" w:rsidRPr="00723395" w:rsidRDefault="00E45060" w:rsidP="00BA1E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редоставление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недостоверны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х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или неполны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х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сведения о своих доходах, расходах, об имуществе и обязательствах имущественного характера, а также сведени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>й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могут быть применены следующие </w:t>
            </w:r>
            <w:r w:rsidR="00723395" w:rsidRPr="00D976C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меры ответственности</w:t>
            </w:r>
            <w:r w:rsidR="00723395"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723395" w:rsidRPr="00723395" w:rsidRDefault="00723395" w:rsidP="00CE4624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1)        предупреждение;</w:t>
            </w:r>
          </w:p>
          <w:p w:rsidR="00723395" w:rsidRPr="00723395" w:rsidRDefault="00723395" w:rsidP="00CE4624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</w:r>
          </w:p>
          <w:p w:rsidR="00723395" w:rsidRPr="00723395" w:rsidRDefault="00723395" w:rsidP="00CE4624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</w:r>
          </w:p>
          <w:p w:rsidR="00723395" w:rsidRPr="00723395" w:rsidRDefault="00723395" w:rsidP="00CE4624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233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</w:r>
          </w:p>
          <w:p w:rsidR="00723395" w:rsidRPr="00723395" w:rsidRDefault="00723395" w:rsidP="00CE462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23395">
              <w:rPr>
                <w:rFonts w:ascii="Times New Roman" w:eastAsia="Times New Roman" w:hAnsi="Times New Roman" w:cs="Times New Roman"/>
                <w:sz w:val="23"/>
                <w:szCs w:val="23"/>
              </w:rPr>
              <w:t>5) запрет исполнять полномочия на постоянной основе до прекращения срока его полномочий.</w:t>
            </w:r>
          </w:p>
          <w:p w:rsidR="00723395" w:rsidRPr="00723395" w:rsidRDefault="00723395" w:rsidP="00BA1E7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723395">
              <w:rPr>
                <w:sz w:val="23"/>
                <w:szCs w:val="23"/>
              </w:rPr>
              <w:t>(</w:t>
            </w:r>
            <w:hyperlink r:id="rId7" w:history="1">
              <w:r w:rsidRPr="00723395">
                <w:rPr>
                  <w:rStyle w:val="a6"/>
                  <w:color w:val="auto"/>
                  <w:sz w:val="23"/>
                  <w:szCs w:val="23"/>
                </w:rPr>
                <w:t xml:space="preserve">ч. 7.3-1 ст. 40 </w:t>
              </w:r>
              <w:hyperlink r:id="rId8" w:tgtFrame="_blank" w:history="1">
                <w:r w:rsidRPr="00723395">
                  <w:rPr>
                    <w:rStyle w:val="a6"/>
                    <w:color w:val="auto"/>
                    <w:sz w:val="23"/>
                    <w:szCs w:val="23"/>
                  </w:rPr>
                  <w:t>Федерального закона от 06.10.2003 № 131-ФЗ "Об общих принципах организации местного самоуправления в Российской Федерации</w:t>
                </w:r>
              </w:hyperlink>
              <w:r w:rsidRPr="00723395">
                <w:rPr>
                  <w:sz w:val="23"/>
                  <w:szCs w:val="23"/>
                </w:rPr>
                <w:t>"</w:t>
              </w:r>
              <w:proofErr w:type="gramStart"/>
              <w:r w:rsidRPr="00723395">
                <w:rPr>
                  <w:sz w:val="23"/>
                  <w:szCs w:val="23"/>
                </w:rPr>
                <w:t>.</w:t>
              </w:r>
              <w:proofErr w:type="gramEnd"/>
            </w:hyperlink>
            <w:r w:rsidRPr="00723395">
              <w:rPr>
                <w:sz w:val="23"/>
                <w:szCs w:val="23"/>
              </w:rPr>
              <w:t>,</w:t>
            </w:r>
            <w:hyperlink r:id="rId9" w:history="1">
              <w:proofErr w:type="gramStart"/>
              <w:r w:rsidRPr="00723395">
                <w:rPr>
                  <w:rStyle w:val="a6"/>
                  <w:color w:val="auto"/>
                  <w:sz w:val="23"/>
                  <w:szCs w:val="23"/>
                </w:rPr>
                <w:t>ч</w:t>
              </w:r>
              <w:proofErr w:type="gramEnd"/>
              <w:r w:rsidRPr="00723395">
                <w:rPr>
                  <w:rStyle w:val="a6"/>
                  <w:color w:val="auto"/>
                  <w:sz w:val="23"/>
                  <w:szCs w:val="23"/>
                </w:rPr>
                <w:t>. 4.2 ст. 12.1 Федерального закона от 25.12.2008 № 273-ФЗ «О противодействии коррупции»</w:t>
              </w:r>
            </w:hyperlink>
            <w:r w:rsidRPr="00723395">
              <w:rPr>
                <w:sz w:val="23"/>
                <w:szCs w:val="23"/>
              </w:rPr>
              <w:t>).</w:t>
            </w:r>
          </w:p>
          <w:p w:rsidR="00723395" w:rsidRPr="00CE4624" w:rsidRDefault="00723395" w:rsidP="00CE46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3395" w:rsidRPr="00396109" w:rsidRDefault="00723395" w:rsidP="00786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624" w:rsidTr="00D976C6">
        <w:trPr>
          <w:trHeight w:val="109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4" w:rsidRPr="00786FD8" w:rsidRDefault="00CE4624" w:rsidP="005F572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CE4624" w:rsidRDefault="00CE4624" w:rsidP="00786FD8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5245" w:type="dxa"/>
          </w:tcPr>
          <w:p w:rsidR="00723395" w:rsidRDefault="00723395" w:rsidP="00CE462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23395">
              <w:rPr>
                <w:rFonts w:ascii="Times New Roman" w:hAnsi="Times New Roman" w:cs="Times New Roman"/>
                <w:b/>
                <w:noProof/>
                <w:sz w:val="72"/>
                <w:szCs w:val="72"/>
              </w:rPr>
              <w:drawing>
                <wp:inline distT="0" distB="0" distL="0" distR="0">
                  <wp:extent cx="2028719" cy="1085850"/>
                  <wp:effectExtent l="19050" t="0" r="0" b="0"/>
                  <wp:docPr id="1" name="Рисунок 3" descr="C:\Users\IRINA\Desktop\максименко\статьи СМИ\памятки\aa4f56a5e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RINA\Desktop\максименко\статьи СМИ\памятки\aa4f56a5e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717" cy="108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95" w:rsidRDefault="00723395" w:rsidP="00CE462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CE4624" w:rsidRPr="00B23978" w:rsidRDefault="00CE4624" w:rsidP="00CE462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B23978">
              <w:rPr>
                <w:rFonts w:ascii="Times New Roman" w:hAnsi="Times New Roman" w:cs="Times New Roman"/>
                <w:b/>
                <w:sz w:val="72"/>
                <w:szCs w:val="72"/>
              </w:rPr>
              <w:t>ПАМЯТКА</w:t>
            </w:r>
          </w:p>
          <w:p w:rsidR="00CE4624" w:rsidRPr="00B23978" w:rsidRDefault="00CE4624" w:rsidP="00CE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624" w:rsidRPr="00B23978" w:rsidRDefault="00CE4624" w:rsidP="00CE4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395" w:rsidRDefault="00CE4624" w:rsidP="00CE46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23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 порядке представления</w:t>
            </w:r>
            <w:r w:rsidRPr="00C36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лицом, замещающим муниципальную должность депутата представительного органа </w:t>
            </w:r>
            <w:r w:rsidRPr="00C36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сельского поселения</w:t>
            </w:r>
            <w:r w:rsidRPr="00C36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осуществляющим свои полномочия на </w:t>
            </w:r>
            <w:r w:rsidRPr="00C36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непостоянной основе</w:t>
            </w:r>
            <w:r w:rsidRPr="00C36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723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сведений</w:t>
            </w:r>
            <w:r w:rsidRPr="00C368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  <w:r w:rsidR="00723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4624" w:rsidRPr="00723395" w:rsidRDefault="00723395" w:rsidP="00CE4624">
            <w:pPr>
              <w:jc w:val="center"/>
              <w:rPr>
                <w:rFonts w:ascii="Times New Roman" w:eastAsia="BatangChe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7233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меры ответственности</w:t>
            </w:r>
          </w:p>
          <w:p w:rsidR="00CE4624" w:rsidRDefault="00CE4624" w:rsidP="00CE4624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E4624" w:rsidRDefault="00CE4624" w:rsidP="00CE4624">
            <w:pPr>
              <w:jc w:val="center"/>
              <w:rPr>
                <w:rFonts w:ascii="BatangChe" w:eastAsia="BatangChe" w:hAnsi="BatangChe" w:cs="Times New Roman"/>
                <w:b/>
                <w:sz w:val="28"/>
                <w:szCs w:val="28"/>
              </w:rPr>
            </w:pPr>
          </w:p>
          <w:p w:rsidR="00CE4624" w:rsidRDefault="00CE4624" w:rsidP="00723395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1C48AC" w:rsidRDefault="001C48AC" w:rsidP="00723395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1C48AC" w:rsidRDefault="001C48AC" w:rsidP="00723395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:rsidR="001C48AC" w:rsidRPr="00723395" w:rsidRDefault="001C48AC" w:rsidP="0072339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E4624" w:rsidRDefault="00CE4624" w:rsidP="00CE4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624" w:rsidRPr="00727BDE" w:rsidRDefault="00CE4624" w:rsidP="00CE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r w:rsidR="001C48AC">
              <w:rPr>
                <w:rFonts w:ascii="Times New Roman" w:hAnsi="Times New Roman" w:cs="Times New Roman"/>
                <w:sz w:val="24"/>
                <w:szCs w:val="24"/>
              </w:rPr>
              <w:t>Ужурского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E4624" w:rsidRDefault="00CE4624" w:rsidP="001C48A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4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7B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C7ABD" w:rsidRDefault="006C7ABD" w:rsidP="006E6781"/>
    <w:sectPr w:rsidR="006C7ABD" w:rsidSect="00B11B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FBE"/>
    <w:rsid w:val="00174FBE"/>
    <w:rsid w:val="001C48AC"/>
    <w:rsid w:val="002A1AF7"/>
    <w:rsid w:val="003137C7"/>
    <w:rsid w:val="00396109"/>
    <w:rsid w:val="005716EE"/>
    <w:rsid w:val="005F572F"/>
    <w:rsid w:val="006C7ABD"/>
    <w:rsid w:val="006E64BE"/>
    <w:rsid w:val="006E6781"/>
    <w:rsid w:val="00720A51"/>
    <w:rsid w:val="00723395"/>
    <w:rsid w:val="00727BDE"/>
    <w:rsid w:val="00786FD8"/>
    <w:rsid w:val="008E2FCD"/>
    <w:rsid w:val="00A4415F"/>
    <w:rsid w:val="00B11B7D"/>
    <w:rsid w:val="00B23978"/>
    <w:rsid w:val="00B72461"/>
    <w:rsid w:val="00BA1E7A"/>
    <w:rsid w:val="00C36834"/>
    <w:rsid w:val="00CE4624"/>
    <w:rsid w:val="00D77035"/>
    <w:rsid w:val="00D976C6"/>
    <w:rsid w:val="00DF4C26"/>
    <w:rsid w:val="00E45060"/>
    <w:rsid w:val="00E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EE"/>
  </w:style>
  <w:style w:type="paragraph" w:styleId="1">
    <w:name w:val="heading 1"/>
    <w:basedOn w:val="a"/>
    <w:link w:val="10"/>
    <w:uiPriority w:val="9"/>
    <w:qFormat/>
    <w:rsid w:val="007233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74FBE"/>
  </w:style>
  <w:style w:type="character" w:styleId="a6">
    <w:name w:val="Hyperlink"/>
    <w:basedOn w:val="a0"/>
    <w:uiPriority w:val="99"/>
    <w:semiHidden/>
    <w:unhideWhenUsed/>
    <w:rsid w:val="00174FB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F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F5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33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3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3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607619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7168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fzrf.su/zakon/o-protivodejstvii-korrupcii-273-fz/st-12.1.php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fzrf.su/zakon/o-protivodejstvii-korrupcii-273-fz/st-12.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8A50-1D6C-4662-B611-12FDCAED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Днс</cp:lastModifiedBy>
  <cp:revision>5</cp:revision>
  <cp:lastPrinted>2021-11-19T03:49:00Z</cp:lastPrinted>
  <dcterms:created xsi:type="dcterms:W3CDTF">2021-11-19T02:48:00Z</dcterms:created>
  <dcterms:modified xsi:type="dcterms:W3CDTF">2022-11-25T02:53:00Z</dcterms:modified>
</cp:coreProperties>
</file>