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5C" w:rsidRPr="001A465C" w:rsidRDefault="001A465C" w:rsidP="001A465C">
      <w:pPr>
        <w:shd w:val="clear" w:color="auto" w:fill="D3F6FF"/>
        <w:spacing w:after="0" w:line="312" w:lineRule="atLeast"/>
        <w:jc w:val="both"/>
        <w:outlineLvl w:val="0"/>
        <w:rPr>
          <w:rFonts w:ascii="Times New Roman" w:eastAsia="Times New Roman" w:hAnsi="Times New Roman" w:cs="Times New Roman"/>
          <w:b/>
          <w:color w:val="000000"/>
          <w:kern w:val="36"/>
          <w:sz w:val="30"/>
          <w:szCs w:val="30"/>
          <w:lang w:eastAsia="ru-RU"/>
        </w:rPr>
      </w:pPr>
      <w:r w:rsidRPr="001A465C">
        <w:rPr>
          <w:rFonts w:ascii="Times New Roman" w:eastAsia="Times New Roman" w:hAnsi="Times New Roman" w:cs="Times New Roman"/>
          <w:b/>
          <w:color w:val="000000"/>
          <w:kern w:val="36"/>
          <w:sz w:val="30"/>
          <w:szCs w:val="30"/>
          <w:lang w:eastAsia="ru-RU"/>
        </w:rPr>
        <w:t>Существует выражение «толерантность»</w:t>
      </w:r>
      <w:bookmarkStart w:id="0" w:name="_GoBack"/>
      <w:bookmarkEnd w:id="0"/>
    </w:p>
    <w:p w:rsidR="001A465C" w:rsidRPr="001A465C" w:rsidRDefault="001A465C" w:rsidP="001A465C">
      <w:pPr>
        <w:shd w:val="clear" w:color="auto" w:fill="D3F6FF"/>
        <w:spacing w:after="120" w:line="408" w:lineRule="atLeast"/>
        <w:jc w:val="both"/>
        <w:rPr>
          <w:rFonts w:ascii="Times New Roman" w:eastAsia="Times New Roman" w:hAnsi="Times New Roman" w:cs="Times New Roman"/>
          <w:color w:val="000000"/>
          <w:sz w:val="24"/>
          <w:szCs w:val="24"/>
          <w:lang w:eastAsia="ru-RU"/>
        </w:rPr>
      </w:pPr>
      <w:r w:rsidRPr="001A465C">
        <w:rPr>
          <w:rFonts w:ascii="Times New Roman" w:eastAsia="Times New Roman" w:hAnsi="Times New Roman" w:cs="Times New Roman"/>
          <w:color w:val="000000"/>
          <w:sz w:val="24"/>
          <w:szCs w:val="24"/>
          <w:lang w:eastAsia="ru-RU"/>
        </w:rPr>
        <w:t>Существует выражение «толерантность» – это искусство жить в мире с непохожими на тебя людьми». Оно, как нельзя, кстати, относится к России, ведь наша страна всегда была многонациональным государством. Однако в современном обществе остро стал вопрос о воспитании в подрастающем поколении чувства толерантности. Несомненно, данную проблему нужно рассматривать еще среди школьников и студентов, где должны активно пропагандироваться данные вопросы.</w:t>
      </w:r>
      <w:r w:rsidRPr="001A465C">
        <w:rPr>
          <w:rFonts w:ascii="Times New Roman" w:eastAsia="Times New Roman" w:hAnsi="Times New Roman" w:cs="Times New Roman"/>
          <w:color w:val="000000"/>
          <w:sz w:val="24"/>
          <w:szCs w:val="24"/>
          <w:lang w:eastAsia="ru-RU"/>
        </w:rPr>
        <w:br/>
        <w:t>Формирование у молодежи толерантного сознания и развитие межкультурных коммуникаций остаются актуальными вопросами для нашей страны, так как российское общество неоднородно, наполнено представителями разных социальных групп, культурных ценностей и интересов.</w:t>
      </w:r>
      <w:r w:rsidRPr="001A465C">
        <w:rPr>
          <w:rFonts w:ascii="Times New Roman" w:eastAsia="Times New Roman" w:hAnsi="Times New Roman" w:cs="Times New Roman"/>
          <w:color w:val="000000"/>
          <w:sz w:val="24"/>
          <w:szCs w:val="24"/>
          <w:lang w:eastAsia="ru-RU"/>
        </w:rPr>
        <w:br/>
        <w:t xml:space="preserve">В последние десятилетия тема толерантности стала одной из широко </w:t>
      </w:r>
      <w:proofErr w:type="gramStart"/>
      <w:r w:rsidRPr="001A465C">
        <w:rPr>
          <w:rFonts w:ascii="Times New Roman" w:eastAsia="Times New Roman" w:hAnsi="Times New Roman" w:cs="Times New Roman"/>
          <w:color w:val="000000"/>
          <w:sz w:val="24"/>
          <w:szCs w:val="24"/>
          <w:lang w:eastAsia="ru-RU"/>
        </w:rPr>
        <w:t>востребованных</w:t>
      </w:r>
      <w:proofErr w:type="gramEnd"/>
      <w:r w:rsidRPr="001A465C">
        <w:rPr>
          <w:rFonts w:ascii="Times New Roman" w:eastAsia="Times New Roman" w:hAnsi="Times New Roman" w:cs="Times New Roman"/>
          <w:color w:val="000000"/>
          <w:sz w:val="24"/>
          <w:szCs w:val="24"/>
          <w:lang w:eastAsia="ru-RU"/>
        </w:rPr>
        <w:t xml:space="preserve"> не только в нашей стране, но и во всем мире. Она является объектом обсуждений на различных уровнях, в различных аспектах, включает совокупность проблем, связанных с отношениями людей. Благодаря усилиям ЮНЕСКО в последние годы понятие «толерантность» стала международным термином. В Декларации принципов терпимости, которая была принята Генеральной конференцией ЮНЕСКО, содержание принципов терпимости раскрывается следующими характеристиками:</w:t>
      </w:r>
      <w:r w:rsidRPr="001A465C">
        <w:rPr>
          <w:rFonts w:ascii="Times New Roman" w:eastAsia="Times New Roman" w:hAnsi="Times New Roman" w:cs="Times New Roman"/>
          <w:color w:val="000000"/>
          <w:sz w:val="24"/>
          <w:szCs w:val="24"/>
          <w:lang w:eastAsia="ru-RU"/>
        </w:rPr>
        <w:br/>
        <w:t>уважение, принятие и правильное понимание богатого многообразия культур нашего мира, форм самоуважения и проявления человеческой индивидуальности;</w:t>
      </w:r>
      <w:r w:rsidRPr="001A465C">
        <w:rPr>
          <w:rFonts w:ascii="Times New Roman" w:eastAsia="Times New Roman" w:hAnsi="Times New Roman" w:cs="Times New Roman"/>
          <w:color w:val="000000"/>
          <w:sz w:val="24"/>
          <w:szCs w:val="24"/>
          <w:lang w:eastAsia="ru-RU"/>
        </w:rPr>
        <w:br/>
        <w:t>единство в многообразии;</w:t>
      </w:r>
      <w:r w:rsidRPr="001A465C">
        <w:rPr>
          <w:rFonts w:ascii="Times New Roman" w:eastAsia="Times New Roman" w:hAnsi="Times New Roman" w:cs="Times New Roman"/>
          <w:color w:val="000000"/>
          <w:sz w:val="24"/>
          <w:szCs w:val="24"/>
          <w:lang w:eastAsia="ru-RU"/>
        </w:rPr>
        <w:br/>
        <w:t>достижение мира, переход от культуры к культуре мира;</w:t>
      </w:r>
      <w:r w:rsidRPr="001A465C">
        <w:rPr>
          <w:rFonts w:ascii="Times New Roman" w:eastAsia="Times New Roman" w:hAnsi="Times New Roman" w:cs="Times New Roman"/>
          <w:color w:val="000000"/>
          <w:sz w:val="24"/>
          <w:szCs w:val="24"/>
          <w:lang w:eastAsia="ru-RU"/>
        </w:rPr>
        <w:br/>
        <w:t>активное отношение, которое формируется на основе признания универсальных прав и основных свобод человека, обязанность способствовать утверждению прав человека, демократии и торжеству права.</w:t>
      </w:r>
      <w:r w:rsidRPr="001A465C">
        <w:rPr>
          <w:rFonts w:ascii="Times New Roman" w:eastAsia="Times New Roman" w:hAnsi="Times New Roman" w:cs="Times New Roman"/>
          <w:color w:val="000000"/>
          <w:sz w:val="24"/>
          <w:szCs w:val="24"/>
          <w:lang w:eastAsia="ru-RU"/>
        </w:rPr>
        <w:br/>
        <w:t xml:space="preserve">Толерантность по своему смыслу шире, чем такие понятия, как «терпимость» и «терпимое отношение». Толерантность подразумевает способность человека выйти за пределы своего мира, понять и принять другой мир, отличный </w:t>
      </w:r>
      <w:proofErr w:type="gramStart"/>
      <w:r w:rsidRPr="001A465C">
        <w:rPr>
          <w:rFonts w:ascii="Times New Roman" w:eastAsia="Times New Roman" w:hAnsi="Times New Roman" w:cs="Times New Roman"/>
          <w:color w:val="000000"/>
          <w:sz w:val="24"/>
          <w:szCs w:val="24"/>
          <w:lang w:eastAsia="ru-RU"/>
        </w:rPr>
        <w:t>от</w:t>
      </w:r>
      <w:proofErr w:type="gramEnd"/>
      <w:r w:rsidRPr="001A465C">
        <w:rPr>
          <w:rFonts w:ascii="Times New Roman" w:eastAsia="Times New Roman" w:hAnsi="Times New Roman" w:cs="Times New Roman"/>
          <w:color w:val="000000"/>
          <w:sz w:val="24"/>
          <w:szCs w:val="24"/>
          <w:lang w:eastAsia="ru-RU"/>
        </w:rPr>
        <w:t xml:space="preserve"> </w:t>
      </w:r>
      <w:proofErr w:type="gramStart"/>
      <w:r w:rsidRPr="001A465C">
        <w:rPr>
          <w:rFonts w:ascii="Times New Roman" w:eastAsia="Times New Roman" w:hAnsi="Times New Roman" w:cs="Times New Roman"/>
          <w:color w:val="000000"/>
          <w:sz w:val="24"/>
          <w:szCs w:val="24"/>
          <w:lang w:eastAsia="ru-RU"/>
        </w:rPr>
        <w:t>его</w:t>
      </w:r>
      <w:proofErr w:type="gramEnd"/>
      <w:r w:rsidRPr="001A465C">
        <w:rPr>
          <w:rFonts w:ascii="Times New Roman" w:eastAsia="Times New Roman" w:hAnsi="Times New Roman" w:cs="Times New Roman"/>
          <w:color w:val="000000"/>
          <w:sz w:val="24"/>
          <w:szCs w:val="24"/>
          <w:lang w:eastAsia="ru-RU"/>
        </w:rPr>
        <w:t xml:space="preserve"> собственного по многих признакам: национальным, культурным, религиозным и другим.</w:t>
      </w:r>
      <w:r w:rsidRPr="001A465C">
        <w:rPr>
          <w:rFonts w:ascii="Times New Roman" w:eastAsia="Times New Roman" w:hAnsi="Times New Roman" w:cs="Times New Roman"/>
          <w:color w:val="000000"/>
          <w:sz w:val="24"/>
          <w:szCs w:val="24"/>
          <w:lang w:eastAsia="ru-RU"/>
        </w:rPr>
        <w:br/>
        <w:t xml:space="preserve">Сегодня восприятие или не восприятие молодежью других национальностей, толерантное отношение к различиям между людьми, готовность уважать эти различия зависит от многих факторов, включая: ближайшее окружение, ценности личности и общества, воспитание. Так же на восприятие других, такими, какие они есть, влияет менталитет той страны, в которой человек вырос. Мы видим, что современная молодежь предрасположена к пониманию различий между людьми, так как толерантные установки </w:t>
      </w:r>
      <w:r w:rsidRPr="001A465C">
        <w:rPr>
          <w:rFonts w:ascii="Times New Roman" w:eastAsia="Times New Roman" w:hAnsi="Times New Roman" w:cs="Times New Roman"/>
          <w:color w:val="000000"/>
          <w:sz w:val="24"/>
          <w:szCs w:val="24"/>
          <w:lang w:eastAsia="ru-RU"/>
        </w:rPr>
        <w:lastRenderedPageBreak/>
        <w:t xml:space="preserve">заложены еще нашими предками. Молодые люди, на бессознательном уровне, способны принять другого человека таким, каким он есть. Однако, не смотря на это, сознание некоторых молодых людей, не воспринимает традиции своего народа, действует агрессивно к тем людям, которые отличаются по национальному, </w:t>
      </w:r>
      <w:proofErr w:type="spellStart"/>
      <w:r w:rsidRPr="001A465C">
        <w:rPr>
          <w:rFonts w:ascii="Times New Roman" w:eastAsia="Times New Roman" w:hAnsi="Times New Roman" w:cs="Times New Roman"/>
          <w:color w:val="000000"/>
          <w:sz w:val="24"/>
          <w:szCs w:val="24"/>
          <w:lang w:eastAsia="ru-RU"/>
        </w:rPr>
        <w:t>вероисповеданческому</w:t>
      </w:r>
      <w:proofErr w:type="spellEnd"/>
      <w:r w:rsidRPr="001A465C">
        <w:rPr>
          <w:rFonts w:ascii="Times New Roman" w:eastAsia="Times New Roman" w:hAnsi="Times New Roman" w:cs="Times New Roman"/>
          <w:color w:val="000000"/>
          <w:sz w:val="24"/>
          <w:szCs w:val="24"/>
          <w:lang w:eastAsia="ru-RU"/>
        </w:rPr>
        <w:t>, культурному признаку. Поэтому данная проблема весьма актуальна не только среди детей, но и среди подростков.</w:t>
      </w:r>
      <w:r w:rsidRPr="001A465C">
        <w:rPr>
          <w:rFonts w:ascii="Times New Roman" w:eastAsia="Times New Roman" w:hAnsi="Times New Roman" w:cs="Times New Roman"/>
          <w:color w:val="000000"/>
          <w:sz w:val="24"/>
          <w:szCs w:val="24"/>
          <w:lang w:eastAsia="ru-RU"/>
        </w:rPr>
        <w:br/>
        <w:t>Итак, толерантность можно рассматривать, как минимум, с трех сторон:</w:t>
      </w:r>
      <w:r w:rsidRPr="001A465C">
        <w:rPr>
          <w:rFonts w:ascii="Times New Roman" w:eastAsia="Times New Roman" w:hAnsi="Times New Roman" w:cs="Times New Roman"/>
          <w:color w:val="000000"/>
          <w:sz w:val="24"/>
          <w:szCs w:val="24"/>
          <w:lang w:eastAsia="ru-RU"/>
        </w:rPr>
        <w:br/>
        <w:t>1. Как овладение определенной философией толерантности как ценностью;</w:t>
      </w:r>
      <w:r w:rsidRPr="001A465C">
        <w:rPr>
          <w:rFonts w:ascii="Times New Roman" w:eastAsia="Times New Roman" w:hAnsi="Times New Roman" w:cs="Times New Roman"/>
          <w:color w:val="000000"/>
          <w:sz w:val="24"/>
          <w:szCs w:val="24"/>
          <w:lang w:eastAsia="ru-RU"/>
        </w:rPr>
        <w:br/>
        <w:t>2. Как культуру толерантного сознания;</w:t>
      </w:r>
      <w:r w:rsidRPr="001A465C">
        <w:rPr>
          <w:rFonts w:ascii="Times New Roman" w:eastAsia="Times New Roman" w:hAnsi="Times New Roman" w:cs="Times New Roman"/>
          <w:color w:val="000000"/>
          <w:sz w:val="24"/>
          <w:szCs w:val="24"/>
          <w:lang w:eastAsia="ru-RU"/>
        </w:rPr>
        <w:br/>
        <w:t>3. Как отношение к соответствующей действительности.</w:t>
      </w:r>
      <w:r w:rsidRPr="001A465C">
        <w:rPr>
          <w:rFonts w:ascii="Times New Roman" w:eastAsia="Times New Roman" w:hAnsi="Times New Roman" w:cs="Times New Roman"/>
          <w:color w:val="000000"/>
          <w:sz w:val="24"/>
          <w:szCs w:val="24"/>
          <w:lang w:eastAsia="ru-RU"/>
        </w:rPr>
        <w:br/>
        <w:t>На индивидуальном уровне – это способность индивида без возражений и противоречий воспринимать отличающиеся от его собственного мнения, образ жизни, характер поведения и какие-либо иные особенности других индивидов.</w:t>
      </w:r>
      <w:r w:rsidRPr="001A465C">
        <w:rPr>
          <w:rFonts w:ascii="Times New Roman" w:eastAsia="Times New Roman" w:hAnsi="Times New Roman" w:cs="Times New Roman"/>
          <w:color w:val="000000"/>
          <w:sz w:val="24"/>
          <w:szCs w:val="24"/>
          <w:lang w:eastAsia="ru-RU"/>
        </w:rPr>
        <w:br/>
        <w:t>Нельзя не отметить, что в настоящее время проблема толерантности весьма остра. Много споров по этому поводу возникает: так ли хороша толерантность и нужно ли, действительно, слепо ей подчиняться. Однако последние события на мировой арене не дают забыть о правильности и положительных свойствах данного понятия.</w:t>
      </w:r>
      <w:r w:rsidRPr="001A465C">
        <w:rPr>
          <w:rFonts w:ascii="Times New Roman" w:eastAsia="Times New Roman" w:hAnsi="Times New Roman" w:cs="Times New Roman"/>
          <w:color w:val="000000"/>
          <w:sz w:val="24"/>
          <w:szCs w:val="24"/>
          <w:lang w:eastAsia="ru-RU"/>
        </w:rPr>
        <w:br/>
        <w:t>Неоднозначные процессы социально-экономических и межнациональных отношений в современной России актуализируют изучение проблем толерантности, особенно в молодежной среде. Одной из проблем, которые затрудняют коммуникацию между представителями разных социальных групп и культурных традиций, становится низкий уровень компетентности молодых людей в вопросах толерантности. Поэтому исследование в области информированности молодежи о проблеме толерантности просто необходимо.</w:t>
      </w:r>
    </w:p>
    <w:p w:rsidR="001A465C" w:rsidRPr="001A465C" w:rsidRDefault="001A465C" w:rsidP="001A465C">
      <w:pPr>
        <w:shd w:val="clear" w:color="auto" w:fill="D3F6FF"/>
        <w:spacing w:line="240" w:lineRule="auto"/>
        <w:jc w:val="both"/>
        <w:rPr>
          <w:rFonts w:ascii="Times New Roman" w:eastAsia="Times New Roman" w:hAnsi="Times New Roman" w:cs="Times New Roman"/>
          <w:color w:val="000000"/>
          <w:sz w:val="21"/>
          <w:szCs w:val="21"/>
          <w:lang w:eastAsia="ru-RU"/>
        </w:rPr>
      </w:pPr>
      <w:r w:rsidRPr="001A465C">
        <w:rPr>
          <w:rFonts w:ascii="Times New Roman" w:eastAsia="Times New Roman" w:hAnsi="Times New Roman" w:cs="Times New Roman"/>
          <w:noProof/>
          <w:color w:val="1693A5"/>
          <w:sz w:val="21"/>
          <w:szCs w:val="21"/>
          <w:bdr w:val="none" w:sz="0" w:space="0" w:color="auto" w:frame="1"/>
          <w:lang w:eastAsia="ru-RU"/>
        </w:rPr>
        <w:lastRenderedPageBreak/>
        <w:drawing>
          <wp:inline distT="0" distB="0" distL="0" distR="0" wp14:anchorId="2123F69B" wp14:editId="7BB86EFF">
            <wp:extent cx="6000750" cy="5848350"/>
            <wp:effectExtent l="0" t="0" r="0" b="0"/>
            <wp:docPr id="1" name="Рисунок 1" descr="https://krutoyar-adm.ru/wp-content/uploads/2022/04/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rutoyar-adm.ru/wp-content/uploads/2022/04/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5848350"/>
                    </a:xfrm>
                    <a:prstGeom prst="rect">
                      <a:avLst/>
                    </a:prstGeom>
                    <a:noFill/>
                    <a:ln>
                      <a:noFill/>
                    </a:ln>
                  </pic:spPr>
                </pic:pic>
              </a:graphicData>
            </a:graphic>
          </wp:inline>
        </w:drawing>
      </w:r>
    </w:p>
    <w:p w:rsidR="001A465C" w:rsidRPr="001A465C" w:rsidRDefault="001A465C" w:rsidP="001A465C">
      <w:pPr>
        <w:shd w:val="clear" w:color="auto" w:fill="D3F6FF"/>
        <w:spacing w:after="120" w:line="408" w:lineRule="atLeast"/>
        <w:jc w:val="both"/>
        <w:rPr>
          <w:rFonts w:ascii="Times New Roman" w:eastAsia="Times New Roman" w:hAnsi="Times New Roman" w:cs="Times New Roman"/>
          <w:color w:val="000000"/>
          <w:sz w:val="24"/>
          <w:szCs w:val="24"/>
          <w:lang w:eastAsia="ru-RU"/>
        </w:rPr>
      </w:pPr>
      <w:r w:rsidRPr="001A465C">
        <w:rPr>
          <w:rFonts w:ascii="Times New Roman" w:eastAsia="Times New Roman" w:hAnsi="Times New Roman" w:cs="Times New Roman"/>
          <w:color w:val="000000"/>
          <w:sz w:val="24"/>
          <w:szCs w:val="24"/>
          <w:lang w:eastAsia="ru-RU"/>
        </w:rPr>
        <w:t>Рисунок 1. Схема формирования толерантности педагогами у студентов среднего профессионального образования.</w:t>
      </w:r>
      <w:r w:rsidRPr="001A465C">
        <w:rPr>
          <w:rFonts w:ascii="Times New Roman" w:eastAsia="Times New Roman" w:hAnsi="Times New Roman" w:cs="Times New Roman"/>
          <w:color w:val="000000"/>
          <w:sz w:val="24"/>
          <w:szCs w:val="24"/>
          <w:lang w:eastAsia="ru-RU"/>
        </w:rPr>
        <w:br/>
        <w:t>Таким образом, воспитание толерантности среди студентов среднего профессионального образования необходимо проводить систематически, поочередно объясняя и доводя сведения, формируя правильное мировосприятие и отношение к другим национальностям, традициям и культуре.</w:t>
      </w:r>
    </w:p>
    <w:p w:rsidR="005B62CE" w:rsidRDefault="005B62CE"/>
    <w:sectPr w:rsidR="005B6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5C"/>
    <w:rsid w:val="001A465C"/>
    <w:rsid w:val="005B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6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4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6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4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21622">
      <w:bodyDiv w:val="1"/>
      <w:marLeft w:val="0"/>
      <w:marRight w:val="0"/>
      <w:marTop w:val="0"/>
      <w:marBottom w:val="0"/>
      <w:divBdr>
        <w:top w:val="none" w:sz="0" w:space="0" w:color="auto"/>
        <w:left w:val="none" w:sz="0" w:space="0" w:color="auto"/>
        <w:bottom w:val="none" w:sz="0" w:space="0" w:color="auto"/>
        <w:right w:val="none" w:sz="0" w:space="0" w:color="auto"/>
      </w:divBdr>
      <w:divsChild>
        <w:div w:id="195054863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krutoyar-adm.ru/wp-content/uploads/2022/04/1.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2022-07-11T02:38:00Z</dcterms:created>
  <dcterms:modified xsi:type="dcterms:W3CDTF">2022-07-11T02:39:00Z</dcterms:modified>
</cp:coreProperties>
</file>