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01C44" w:rsidRPr="00AA7C12" w:rsidTr="005B42D6">
        <w:tc>
          <w:tcPr>
            <w:tcW w:w="3095" w:type="dxa"/>
            <w:hideMark/>
          </w:tcPr>
          <w:p w:rsidR="00F01C44" w:rsidRPr="00AA7C12" w:rsidRDefault="00F01C44" w:rsidP="005B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F01C44" w:rsidRPr="00AA7C12" w:rsidRDefault="00F01C44" w:rsidP="005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ACED56A" wp14:editId="4BDE1747">
                  <wp:simplePos x="0" y="0"/>
                  <wp:positionH relativeFrom="column">
                    <wp:posOffset>681355</wp:posOffset>
                  </wp:positionH>
                  <wp:positionV relativeFrom="paragraph">
                    <wp:posOffset>-132080</wp:posOffset>
                  </wp:positionV>
                  <wp:extent cx="669290" cy="831215"/>
                  <wp:effectExtent l="0" t="0" r="0" b="0"/>
                  <wp:wrapSquare wrapText="bothSides"/>
                  <wp:docPr id="2" name="Рисунок 2" descr="Описание: F:\герб и флаг\SCX-3200_20120730_11564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герб и флаг\SCX-3200_20120730_11564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hideMark/>
          </w:tcPr>
          <w:p w:rsidR="00F01C44" w:rsidRPr="00AA7C12" w:rsidRDefault="00F01C44" w:rsidP="005B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C44" w:rsidRPr="00600639" w:rsidRDefault="00F01C44" w:rsidP="00F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F01C44" w:rsidRPr="00600639" w:rsidRDefault="00F01C44" w:rsidP="00F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</w:t>
      </w:r>
    </w:p>
    <w:p w:rsidR="00F01C44" w:rsidRPr="00600639" w:rsidRDefault="00F01C44" w:rsidP="00F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</w:t>
      </w:r>
    </w:p>
    <w:p w:rsidR="00F01C44" w:rsidRPr="00600639" w:rsidRDefault="00F01C44" w:rsidP="00F0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F01C44" w:rsidRDefault="00F01C44" w:rsidP="00F0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C44" w:rsidRPr="00600639" w:rsidRDefault="00F01C44" w:rsidP="00F01C4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600639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F01C44" w:rsidRPr="00600639" w:rsidRDefault="00F01C44" w:rsidP="00F01C44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F01C44" w:rsidRPr="00600639" w:rsidTr="005B42D6">
        <w:trPr>
          <w:jc w:val="center"/>
        </w:trPr>
        <w:tc>
          <w:tcPr>
            <w:tcW w:w="3190" w:type="dxa"/>
            <w:hideMark/>
          </w:tcPr>
          <w:p w:rsidR="00F01C44" w:rsidRPr="00600639" w:rsidRDefault="00802E38" w:rsidP="005B42D6">
            <w:pPr>
              <w:autoSpaceDN w:val="0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01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01C44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="00F01C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F01C44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3190" w:type="dxa"/>
            <w:hideMark/>
          </w:tcPr>
          <w:p w:rsidR="00F01C44" w:rsidRPr="00600639" w:rsidRDefault="00F01C44" w:rsidP="005B42D6">
            <w:pPr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асильевка</w:t>
            </w:r>
            <w:proofErr w:type="spellEnd"/>
          </w:p>
        </w:tc>
        <w:tc>
          <w:tcPr>
            <w:tcW w:w="3191" w:type="dxa"/>
            <w:hideMark/>
          </w:tcPr>
          <w:p w:rsidR="00F01C44" w:rsidRPr="00600639" w:rsidRDefault="00F01C44" w:rsidP="00F01C44">
            <w:pPr>
              <w:autoSpaceDN w:val="0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:rsidR="001A5BF8" w:rsidRPr="00AA7C12" w:rsidRDefault="001A5BF8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C07A04" w:rsidRPr="00C07A04" w:rsidRDefault="00C07A04" w:rsidP="00C07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C07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выдвижения,</w:t>
            </w:r>
          </w:p>
          <w:p w:rsidR="00C07A04" w:rsidRPr="00C07A04" w:rsidRDefault="00C07A04" w:rsidP="00C07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внесения, обсуждения, рассмотрения </w:t>
            </w:r>
          </w:p>
          <w:p w:rsidR="00C07A04" w:rsidRPr="00C07A04" w:rsidRDefault="00C07A04" w:rsidP="00C07A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инициативных проектов, а также </w:t>
            </w:r>
          </w:p>
          <w:p w:rsidR="00C07A04" w:rsidRPr="00C07A04" w:rsidRDefault="00C07A04" w:rsidP="00C07A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их конкурсного отбора</w:t>
            </w:r>
          </w:p>
          <w:p w:rsidR="00E11328" w:rsidRPr="00357ACD" w:rsidRDefault="00C07A04" w:rsidP="00F01C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F01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Васильевском</w:t>
            </w:r>
            <w:r w:rsidRPr="00C07A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сельсовете</w:t>
            </w: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E11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 Unicode MS"/>
          <w:sz w:val="28"/>
          <w:szCs w:val="28"/>
          <w:lang w:eastAsia="en-US"/>
        </w:rPr>
      </w:pPr>
    </w:p>
    <w:p w:rsidR="00E11328" w:rsidRPr="00E11328" w:rsidRDefault="00E11328" w:rsidP="00E11328">
      <w:pPr>
        <w:autoSpaceDE w:val="0"/>
        <w:autoSpaceDN w:val="0"/>
        <w:adjustRightInd w:val="0"/>
        <w:spacing w:after="0" w:line="240" w:lineRule="auto"/>
        <w:ind w:right="19772"/>
        <w:jc w:val="center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6B3E32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20.07.2020 № 236-ФЗ «О </w:t>
      </w: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>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01C44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32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</w:t>
      </w:r>
      <w:r w:rsidR="00F01C44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C44">
        <w:rPr>
          <w:rFonts w:ascii="Times New Roman" w:eastAsia="Times New Roman" w:hAnsi="Times New Roman" w:cs="Times New Roman"/>
          <w:sz w:val="28"/>
          <w:szCs w:val="28"/>
        </w:rPr>
        <w:t>сход граждан Васильевского сельсовета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78573A" w:rsidRPr="00824804" w:rsidRDefault="006B3E32" w:rsidP="0082480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32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Порядок </w:t>
      </w:r>
      <w:r w:rsidRPr="006B3E32">
        <w:rPr>
          <w:rFonts w:ascii="Times New Roman" w:eastAsia="Calibri" w:hAnsi="Times New Roman" w:cs="Times New Roman"/>
          <w:sz w:val="28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01C44">
        <w:rPr>
          <w:rFonts w:ascii="Times New Roman" w:eastAsia="Calibri" w:hAnsi="Times New Roman" w:cs="Times New Roman"/>
          <w:sz w:val="28"/>
          <w:szCs w:val="28"/>
        </w:rPr>
        <w:t>Васильевском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 w:rsidR="00824804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824804"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Pr="002D678E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F01C44">
        <w:rPr>
          <w:rFonts w:ascii="Times New Roman" w:eastAsia="Times New Roman" w:hAnsi="Times New Roman" w:cs="Times New Roman"/>
          <w:sz w:val="28"/>
          <w:szCs w:val="28"/>
        </w:rPr>
        <w:t>Васильевский вестник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2D67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9138" w:type="dxa"/>
        <w:tblLook w:val="01E0" w:firstRow="1" w:lastRow="1" w:firstColumn="1" w:lastColumn="1" w:noHBand="0" w:noVBand="0"/>
      </w:tblPr>
      <w:tblGrid>
        <w:gridCol w:w="4784"/>
        <w:gridCol w:w="4784"/>
        <w:gridCol w:w="4784"/>
        <w:gridCol w:w="4786"/>
      </w:tblGrid>
      <w:tr w:rsidR="00F01C44" w:rsidRPr="00E11328" w:rsidTr="00F01C44">
        <w:tc>
          <w:tcPr>
            <w:tcW w:w="4784" w:type="dxa"/>
          </w:tcPr>
          <w:p w:rsidR="00F01C44" w:rsidRDefault="00F01C44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01C44" w:rsidRPr="00600639" w:rsidRDefault="00F01C44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Васильевского схода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граждан</w:t>
            </w:r>
          </w:p>
          <w:p w:rsidR="00F01C44" w:rsidRPr="00600639" w:rsidRDefault="00F01C44" w:rsidP="005B42D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сельсовета    </w:t>
            </w:r>
          </w:p>
          <w:p w:rsidR="00F01C44" w:rsidRPr="00E11328" w:rsidRDefault="00F01C44" w:rsidP="005B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4" w:type="dxa"/>
          </w:tcPr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Т.Г.Сидорова</w:t>
            </w:r>
            <w:proofErr w:type="spellEnd"/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01C44" w:rsidRPr="00E11328" w:rsidRDefault="00F01C44" w:rsidP="0080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Схода граждан Васильевского сельсовета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02E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7.06.2021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46-86р</w:t>
            </w:r>
          </w:p>
        </w:tc>
        <w:tc>
          <w:tcPr>
            <w:tcW w:w="4784" w:type="dxa"/>
          </w:tcPr>
          <w:p w:rsidR="00F01C44" w:rsidRDefault="00F01C4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01C44" w:rsidRDefault="00F01C4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01C44" w:rsidRDefault="00F01C4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01C44" w:rsidRDefault="00F01C4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F01C44" w:rsidRPr="00E11328" w:rsidRDefault="00F01C44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1C44" w:rsidRDefault="00F01C44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F01C44" w:rsidRPr="00E11328" w:rsidRDefault="00F01C44" w:rsidP="00BE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Крутоярского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8-40р</w:t>
            </w:r>
          </w:p>
        </w:tc>
      </w:tr>
    </w:tbl>
    <w:p w:rsid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ПОРЯДОК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</w:t>
      </w:r>
      <w:r w:rsidR="00E340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ДВИЖЕНИЯ, ВНЕСЕНИЯ, ОБСУЖДЕНИЯ, </w:t>
      </w:r>
      <w:r w:rsidR="00357AC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</w:t>
      </w:r>
      <w:r w:rsidRPr="006B3E3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АССМОТРЕНИЯ ИНИЦИАТИВНЫХ ПРОЕКТОВ, А ТАКЖЕ ПРОВЕДЕНИЯ ИХ КОНКУРСНОГО ОТБОРА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="00357AC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ВАСИЛЬЕВСКОМ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СЕЛЬСОВЕТЕ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E32" w:rsidRPr="006B3E32" w:rsidRDefault="006B3E32" w:rsidP="006B3E3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Настоящий Порядок выдвижения, внесения, обсуждения, рассмотрения инициативных проектов, а также проведения их конкурсного отбора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Васильевском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1.2. Основные понятия, используемые для целей настоящего Порядка: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имеющих приоритетное значение для жителей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решению вопросов местного значения или иных вопросов, право 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proofErr w:type="gramEnd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определения части территории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на которой могут реализовываться инициативные проекты, устанавливается р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ешением 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схода граждан Васильевского сельсовета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10" w:history="1">
        <w:r w:rsidRPr="006B3E32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кодексом</w:t>
        </w:r>
      </w:hyperlink>
      <w:r w:rsidRPr="006B3E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в бюджет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E67B89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конкретных инициативных проектов;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конкурсная комиссия - постоянно действующий коллегиальный орган администрации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созданный в целях проведения конкурсного отбора инициативных проектов;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отбора в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Васильевском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сельсовете</w:t>
      </w:r>
      <w:r w:rsidR="00E67B89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участники инициативной деятельности):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инициаторы проекта;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 w:rsidRP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комиссия;</w:t>
      </w:r>
    </w:p>
    <w:p w:rsidR="006B3E32" w:rsidRPr="006B3E32" w:rsidRDefault="00F01C44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сход граждан Васильевского сельсовета</w:t>
      </w:r>
      <w:r w:rsidR="006B3E32"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Васильевский</w:t>
      </w:r>
      <w:r w:rsidR="00E340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администрация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администрацией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1.5. Инициативный проект реализуется за счет средств местного бюджета</w:t>
      </w:r>
      <w:r w:rsidR="00E67B89" w:rsidRP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инициативных платежей – сре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дств гр</w:t>
      </w:r>
      <w:proofErr w:type="gramEnd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6B3E3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добровольной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основе и зачисляемых в местный бюджет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E67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Бюджетным кодексом Российской Федерации.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Бюджетные ассигнования на реализацию инициативных проектов предусматриваются в бюджете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Объем бюджетных ассигнований на поддержку одного инициативного проекта из бюджета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не должен </w:t>
      </w:r>
      <w:r w:rsidR="00AE5D28" w:rsidRPr="00E340ED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превышать 1% от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суммы, необходимой на реализацию проекта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B3E32"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ВЫДВИЖЕНИЯ ИНИЦИАТИВНХ ПРОЕКТОВ</w:t>
      </w: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2.1. Выдвижение инициативных проектов осуществляется инициаторами проектов.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2.2. Инициаторами проектов вправе выступить: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инициативная 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>группа численностью не менее 3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Васильевский </w:t>
      </w:r>
      <w:r w:rsidR="00AE5D28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6B3E32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  <w:lang w:eastAsia="en-US"/>
        </w:rPr>
        <w:t xml:space="preserve">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органы территориального общественного самоуправления муниципального образования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Васильевский</w:t>
      </w:r>
      <w:r w:rsidR="006B4C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- староста сельского населенного пункта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78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7864AF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далее также – инициаторы).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2.3. Инициативный проект должен содержать следующие сведения: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78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его части;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</w:t>
      </w:r>
      <w:r w:rsidR="007864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авовым актом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схода граждан Васильевского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E32" w:rsidRPr="00357ACD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7ACD">
        <w:rPr>
          <w:rFonts w:ascii="Times New Roman" w:eastAsia="Times New Roman" w:hAnsi="Times New Roman" w:cs="Times New Roman"/>
          <w:b/>
          <w:bCs/>
          <w:sz w:val="28"/>
          <w:szCs w:val="28"/>
        </w:rPr>
        <w:t>3. ОБСУЖДЕНИЕ И РАССМОТРЕНИЕ ИНЦИАТИВНЫХ ПРОЕКТОВ</w:t>
      </w: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</w:t>
      </w:r>
      <w:proofErr w:type="gramStart"/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Инициативный проект до его внесения в администрацию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подписями не менее чем  10</w:t>
      </w:r>
      <w:r w:rsidR="00357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граждан. </w:t>
      </w:r>
      <w:proofErr w:type="gramEnd"/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 возможно рассмотрение нескольких инициативных проектов на одном собрании граждан.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подтверждающие поддержку инициативного проекта жителями муниципального образования или его части.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3.3. Обсуждение и рассмотрение инициативных проектов может проводиться администрацией</w:t>
      </w:r>
      <w:r w:rsidRPr="006B3E32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  <w:lang w:eastAsia="en-US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Calibri" w:hAnsi="Times New Roman" w:cs="Times New Roman"/>
          <w:i/>
          <w:color w:val="000000"/>
          <w:spacing w:val="3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с инициаторами также после внесения инициативных проектов.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sz w:val="28"/>
          <w:szCs w:val="28"/>
        </w:rPr>
        <w:t xml:space="preserve">4. ВНСЕНИЕ ИНИЦИАТИВНЫХ ПРОЕКТОВ В АДМИНИСТРАЦИЮ </w:t>
      </w:r>
      <w:r w:rsidR="00F01C44"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ВАСИЛЬЕВСКОГО</w:t>
      </w:r>
      <w:r w:rsidR="008159D5" w:rsidRPr="00815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4.1. Для проведения конкурсного отбора инициативных проектов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администрацией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устанавливаются даты и время приема инициативных проектов.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Данная информация, а также информация о сроках проведения конкурсного отбора размещаются на официальном сайте</w:t>
      </w:r>
      <w:r w:rsidR="008159D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администрации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01C44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4.2.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>Крутоярского сельсовета</w:t>
      </w:r>
      <w:r w:rsidR="008159D5" w:rsidRPr="006B3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подлежит </w:t>
      </w:r>
      <w:r w:rsidRPr="008159D5">
        <w:rPr>
          <w:rFonts w:ascii="Times New Roman" w:eastAsia="Times New Roman" w:hAnsi="Times New Roman" w:cs="Times New Roman"/>
          <w:sz w:val="28"/>
          <w:szCs w:val="28"/>
        </w:rPr>
        <w:t>опубликованию (обнародованию)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Calibri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>Крутоярского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своих замечаний и предложений по ини</w:t>
      </w:r>
      <w:r w:rsidR="008159D5">
        <w:rPr>
          <w:rFonts w:ascii="Times New Roman" w:eastAsia="Times New Roman" w:hAnsi="Times New Roman" w:cs="Times New Roman"/>
          <w:sz w:val="28"/>
          <w:szCs w:val="28"/>
        </w:rPr>
        <w:t>циативному проекту в течение 5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4.5. Администрация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законов и иных нормативных правовых актов </w:t>
      </w:r>
      <w:r w:rsidR="00357ACD" w:rsidRPr="00357ACD">
        <w:rPr>
          <w:rFonts w:ascii="Times New Roman" w:eastAsia="Times New Roman" w:hAnsi="Times New Roman" w:cs="Times New Roman"/>
          <w:spacing w:val="3"/>
          <w:sz w:val="28"/>
          <w:szCs w:val="28"/>
        </w:rPr>
        <w:t>Красноярского края</w:t>
      </w:r>
      <w:r w:rsidRPr="006B3E3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уставу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:rsidR="006B3E32" w:rsidRPr="006B3E32" w:rsidRDefault="006B3E32" w:rsidP="006B3E32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ПОРЯДОК РАССМОТРЕНИЯ ИНИЦИАТИВНЫХ ПРОЕКТОВ КОНКУРСНОЙ КОМИССИЕЙ </w:t>
      </w: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E32" w:rsidRPr="006B3E32" w:rsidRDefault="006B3E32" w:rsidP="006B3E32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5.1. Инициативный проект, внесенный в администрацию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Васильевского 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</w:t>
      </w:r>
      <w:r w:rsidRPr="006B3E3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подлежит обязательному рассмотрению в течение 30 дней со дня его внесения.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Для проведения конкурсного отбора инициативных проектов граждан администрацией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образуется конкурсная комиссия.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Персональный состав конкурсной комиссии утверждается администрацией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Половина от общего числа членов конкурсной комиссии должна быть назначена на основе предложений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схода граждан Васильевского сельсовета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состав конкурсной комиссии администрации муниципального образования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могут быть включены представители общественных организаций по согласованию.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5.6. Председатель конкурсной комиссии: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организует работу конкурсной комиссии, руководит деятельностью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формирует проект повестки очередного заседания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дает поручения членам конкурсной комиссии в рамках заседания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4)  председательствует на заседаниях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5.7. Секретарь конкурсной комиссии: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оформляет протоколы заседаний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5.8. Член конкурсной комиссии: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1) участвует в работе конкурсной комиссии, в том числе в заседаниях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2) вносит предложения по вопросам работы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3) знакомится с документами и материалами, рассматриваемыми на заседаниях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4) голосует на заседаниях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конкурсной комиссии обладают равными правами при обсуждении вопросов о принятии решений.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5.10. Заседание конкурсной комиссии проводится в течение трех рабочих дней после проведения собрания граждан.</w:t>
      </w:r>
      <w:r w:rsidRPr="006B3E3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5.11. Протокол конкурсной комиссии должен содержать следующие данные: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время, дату и место проведения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фамилии и инициалы членов конкурсной комиссии и приглашенных на заседание конкурсной комиссии;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результаты голосования по каждому из включенных в список для голосования инициативных проектов;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- инициативные проекты, прошедшие конкурсный отбор и подлежащие финансированию из местного бюджета.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5.12. Администрация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357A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5.13. Администрация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11" w:history="1">
        <w:r w:rsidRPr="006B3E32">
          <w:rPr>
            <w:rFonts w:ascii="Times New Roman" w:eastAsia="Times New Roman" w:hAnsi="Times New Roman" w:cs="Times New Roman"/>
            <w:sz w:val="28"/>
            <w:szCs w:val="28"/>
          </w:rPr>
          <w:t>Уставу</w:t>
        </w:r>
      </w:hyperlink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4) отсутствие средств бюджета</w:t>
      </w:r>
      <w:r w:rsidRPr="006B3E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32">
        <w:rPr>
          <w:rFonts w:ascii="Times New Roman" w:eastAsia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5.14. Администрация</w:t>
      </w:r>
      <w:r w:rsidRPr="006B3E32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="008159D5"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вправе, а в случае, предусмотренном </w:t>
      </w:r>
      <w:hyperlink r:id="rId12" w:anchor="P102" w:history="1">
        <w:r w:rsidRPr="006B3E3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подпунктом 5 пункта 5.13</w:t>
        </w:r>
      </w:hyperlink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B3E32" w:rsidRPr="006B3E32" w:rsidRDefault="006B3E32" w:rsidP="006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E32" w:rsidRPr="006B3E32" w:rsidRDefault="006B3E32" w:rsidP="006B3E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E32">
        <w:rPr>
          <w:rFonts w:ascii="Times New Roman" w:eastAsia="Times New Roman" w:hAnsi="Times New Roman" w:cs="Times New Roman"/>
          <w:b/>
          <w:bCs/>
          <w:sz w:val="28"/>
          <w:szCs w:val="28"/>
        </w:rPr>
        <w:t>6. УЧАСТИЕ ИНИЦИАТОРОВ В РЕАЛИЗАЦИИ ИНИЦИАТИВНЫХ ПРОЕКТОВ</w:t>
      </w:r>
    </w:p>
    <w:p w:rsidR="006B3E32" w:rsidRPr="006B3E32" w:rsidRDefault="006B3E32" w:rsidP="006B3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 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Отчет о ходе и итогах реализации инициативного проекта подлежит </w:t>
      </w:r>
      <w:r w:rsidRPr="008159D5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>опубликованию (обнародованию)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и размещению на официальном сайте </w:t>
      </w:r>
      <w:r w:rsidR="003321A0">
        <w:rPr>
          <w:rFonts w:ascii="Times New Roman" w:eastAsia="Calibri" w:hAnsi="Times New Roman" w:cs="Times New Roman"/>
          <w:sz w:val="28"/>
          <w:szCs w:val="28"/>
          <w:lang w:eastAsia="en-US"/>
        </w:rPr>
        <w:t>Васильевского</w:t>
      </w:r>
      <w:r w:rsidR="008159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В сельском населенном пункте о</w:t>
      </w:r>
      <w:r w:rsidRPr="006B3E32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eastAsia="en-US"/>
        </w:rPr>
        <w:t xml:space="preserve">тчет о ходе и итогах реализации инициативного проекта </w:t>
      </w:r>
      <w:r w:rsidRPr="006B3E32">
        <w:rPr>
          <w:rFonts w:ascii="Times New Roman" w:eastAsia="Calibri" w:hAnsi="Times New Roman" w:cs="Times New Roman"/>
          <w:sz w:val="28"/>
          <w:szCs w:val="28"/>
          <w:lang w:eastAsia="en-US"/>
        </w:rPr>
        <w:t>может доводиться до сведения граждан старостой сельского населенного пункта.</w:t>
      </w:r>
    </w:p>
    <w:p w:rsidR="006B3E32" w:rsidRPr="006B3E32" w:rsidRDefault="006B3E32" w:rsidP="006B3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E11328" w:rsidSect="000603E1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D0" w:rsidRDefault="008211D0" w:rsidP="00B34329">
      <w:pPr>
        <w:spacing w:after="0" w:line="240" w:lineRule="auto"/>
      </w:pPr>
      <w:r>
        <w:separator/>
      </w:r>
    </w:p>
  </w:endnote>
  <w:endnote w:type="continuationSeparator" w:id="0">
    <w:p w:rsidR="008211D0" w:rsidRDefault="008211D0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D0" w:rsidRDefault="008211D0" w:rsidP="00B34329">
      <w:pPr>
        <w:spacing w:after="0" w:line="240" w:lineRule="auto"/>
      </w:pPr>
      <w:r>
        <w:separator/>
      </w:r>
    </w:p>
  </w:footnote>
  <w:footnote w:type="continuationSeparator" w:id="0">
    <w:p w:rsidR="008211D0" w:rsidRDefault="008211D0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C5A67"/>
    <w:rsid w:val="000E3229"/>
    <w:rsid w:val="00100B1B"/>
    <w:rsid w:val="001051E5"/>
    <w:rsid w:val="00105FC7"/>
    <w:rsid w:val="00113168"/>
    <w:rsid w:val="00163871"/>
    <w:rsid w:val="001658D6"/>
    <w:rsid w:val="001665DF"/>
    <w:rsid w:val="001679F5"/>
    <w:rsid w:val="00171577"/>
    <w:rsid w:val="001745B2"/>
    <w:rsid w:val="00182D24"/>
    <w:rsid w:val="001936E4"/>
    <w:rsid w:val="001937CF"/>
    <w:rsid w:val="001A5BF8"/>
    <w:rsid w:val="001A6AED"/>
    <w:rsid w:val="001A7283"/>
    <w:rsid w:val="001B3ECC"/>
    <w:rsid w:val="001C26A4"/>
    <w:rsid w:val="001C4E6A"/>
    <w:rsid w:val="001E33F3"/>
    <w:rsid w:val="002132A4"/>
    <w:rsid w:val="00216CC4"/>
    <w:rsid w:val="00220F58"/>
    <w:rsid w:val="00233279"/>
    <w:rsid w:val="00243AE3"/>
    <w:rsid w:val="00256F32"/>
    <w:rsid w:val="00277AC9"/>
    <w:rsid w:val="002A73D2"/>
    <w:rsid w:val="002C2938"/>
    <w:rsid w:val="002D678E"/>
    <w:rsid w:val="003212F3"/>
    <w:rsid w:val="003321A0"/>
    <w:rsid w:val="0034201B"/>
    <w:rsid w:val="0035721E"/>
    <w:rsid w:val="00357ACD"/>
    <w:rsid w:val="00371CB1"/>
    <w:rsid w:val="00385DF6"/>
    <w:rsid w:val="003A214C"/>
    <w:rsid w:val="003A3A9B"/>
    <w:rsid w:val="0041170C"/>
    <w:rsid w:val="00423338"/>
    <w:rsid w:val="00454133"/>
    <w:rsid w:val="00462998"/>
    <w:rsid w:val="0049636B"/>
    <w:rsid w:val="004B24C2"/>
    <w:rsid w:val="004B7444"/>
    <w:rsid w:val="004C1A36"/>
    <w:rsid w:val="004C2223"/>
    <w:rsid w:val="004D7635"/>
    <w:rsid w:val="004F03F7"/>
    <w:rsid w:val="004F1F08"/>
    <w:rsid w:val="0050044F"/>
    <w:rsid w:val="00500C30"/>
    <w:rsid w:val="00504105"/>
    <w:rsid w:val="00510FC6"/>
    <w:rsid w:val="005201F5"/>
    <w:rsid w:val="00521D57"/>
    <w:rsid w:val="00554322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56D22"/>
    <w:rsid w:val="006727FD"/>
    <w:rsid w:val="00672CEC"/>
    <w:rsid w:val="00697C18"/>
    <w:rsid w:val="006B3E32"/>
    <w:rsid w:val="006B4C40"/>
    <w:rsid w:val="006B517A"/>
    <w:rsid w:val="006C697A"/>
    <w:rsid w:val="006D264E"/>
    <w:rsid w:val="006E2134"/>
    <w:rsid w:val="006E4241"/>
    <w:rsid w:val="006F72A4"/>
    <w:rsid w:val="00703E92"/>
    <w:rsid w:val="00704625"/>
    <w:rsid w:val="00706FEB"/>
    <w:rsid w:val="00717322"/>
    <w:rsid w:val="00755014"/>
    <w:rsid w:val="00757D87"/>
    <w:rsid w:val="00760AE4"/>
    <w:rsid w:val="007640F0"/>
    <w:rsid w:val="0077374D"/>
    <w:rsid w:val="00775B31"/>
    <w:rsid w:val="0078463A"/>
    <w:rsid w:val="0078573A"/>
    <w:rsid w:val="007864AF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02E38"/>
    <w:rsid w:val="00810D58"/>
    <w:rsid w:val="008159D5"/>
    <w:rsid w:val="008211D0"/>
    <w:rsid w:val="00824804"/>
    <w:rsid w:val="00846B16"/>
    <w:rsid w:val="00880931"/>
    <w:rsid w:val="00897AFF"/>
    <w:rsid w:val="008E1219"/>
    <w:rsid w:val="008E2670"/>
    <w:rsid w:val="008E3627"/>
    <w:rsid w:val="008E730F"/>
    <w:rsid w:val="008F4F7F"/>
    <w:rsid w:val="0090056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37EB"/>
    <w:rsid w:val="00A269ED"/>
    <w:rsid w:val="00A51887"/>
    <w:rsid w:val="00A533E8"/>
    <w:rsid w:val="00A544D2"/>
    <w:rsid w:val="00A5451D"/>
    <w:rsid w:val="00A70739"/>
    <w:rsid w:val="00A746DD"/>
    <w:rsid w:val="00A8148A"/>
    <w:rsid w:val="00AA7C12"/>
    <w:rsid w:val="00AB3E2C"/>
    <w:rsid w:val="00AD167D"/>
    <w:rsid w:val="00AD1F27"/>
    <w:rsid w:val="00AE585C"/>
    <w:rsid w:val="00AE5D28"/>
    <w:rsid w:val="00B34329"/>
    <w:rsid w:val="00B755F2"/>
    <w:rsid w:val="00B759CB"/>
    <w:rsid w:val="00B83288"/>
    <w:rsid w:val="00B83A2D"/>
    <w:rsid w:val="00B97DC9"/>
    <w:rsid w:val="00BE0BB7"/>
    <w:rsid w:val="00BE2D6D"/>
    <w:rsid w:val="00BF56F9"/>
    <w:rsid w:val="00BF7385"/>
    <w:rsid w:val="00C07A04"/>
    <w:rsid w:val="00C21982"/>
    <w:rsid w:val="00C34BEE"/>
    <w:rsid w:val="00C4152B"/>
    <w:rsid w:val="00C511CF"/>
    <w:rsid w:val="00C71EA2"/>
    <w:rsid w:val="00C76B21"/>
    <w:rsid w:val="00C80431"/>
    <w:rsid w:val="00C83902"/>
    <w:rsid w:val="00CA5269"/>
    <w:rsid w:val="00CB39CA"/>
    <w:rsid w:val="00CB3F92"/>
    <w:rsid w:val="00D00F60"/>
    <w:rsid w:val="00D10DD7"/>
    <w:rsid w:val="00D32AC6"/>
    <w:rsid w:val="00D3436E"/>
    <w:rsid w:val="00D454ED"/>
    <w:rsid w:val="00D7596B"/>
    <w:rsid w:val="00D824F9"/>
    <w:rsid w:val="00D92FE0"/>
    <w:rsid w:val="00D95628"/>
    <w:rsid w:val="00DA280E"/>
    <w:rsid w:val="00DB6D2E"/>
    <w:rsid w:val="00DF20A9"/>
    <w:rsid w:val="00DF4AD7"/>
    <w:rsid w:val="00E0668B"/>
    <w:rsid w:val="00E11328"/>
    <w:rsid w:val="00E12214"/>
    <w:rsid w:val="00E13CD9"/>
    <w:rsid w:val="00E15F2B"/>
    <w:rsid w:val="00E22248"/>
    <w:rsid w:val="00E3246F"/>
    <w:rsid w:val="00E3380D"/>
    <w:rsid w:val="00E340ED"/>
    <w:rsid w:val="00E36C5E"/>
    <w:rsid w:val="00E6516A"/>
    <w:rsid w:val="00E67B89"/>
    <w:rsid w:val="00E96687"/>
    <w:rsid w:val="00EA0593"/>
    <w:rsid w:val="00EC1287"/>
    <w:rsid w:val="00EC3F97"/>
    <w:rsid w:val="00ED4C90"/>
    <w:rsid w:val="00EE2E11"/>
    <w:rsid w:val="00EF36DE"/>
    <w:rsid w:val="00F01C44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72244"/>
    <w:rsid w:val="00F96001"/>
    <w:rsid w:val="00FD7216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D759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Program%20Files%20(x86)\&#1040;%20%20&#1048;&#1053;&#1053;&#1040;\2021\&#1052;&#1054;&#1044;&#1045;&#1051;&#1068;&#1053;&#1067;&#1045;%20&#1053;&#1052;&#1055;&#1040;\13-05-2021_05-42-21\&#1048;&#1055;\24.03%20&#1084;&#1086;&#1076;&#1077;&#1083;&#1100;&#1085;&#1099;&#1081;%20&#1055;&#1086;&#1088;&#1103;&#1076;&#1086;&#1082;%20&#1074;&#1099;&#1076;&#1074;&#1080;&#1078;&#1077;&#1085;&#1080;&#1103;%20&#1048;&#1055;%20&#1048;&#1085;&#1089;&#1090;&#1080;&#1090;&#1091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24F1F95C26C56EC906A1F7DDD9D0446D4C06F10E10B888BA032A419B0000FA8A93AB9E039575B62C4232250955B10594t1h8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BB388345F6ADA718CE7E5D671DB4FE9B31BB2B2F362696EC292C061B8C81D2FAECC20AE7830E17CACF1ED2F7x55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5326-06A0-40F4-971A-97ACF4BB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2021-05-31T07:42:00Z</cp:lastPrinted>
  <dcterms:created xsi:type="dcterms:W3CDTF">2021-05-31T04:07:00Z</dcterms:created>
  <dcterms:modified xsi:type="dcterms:W3CDTF">2021-06-18T02:04:00Z</dcterms:modified>
</cp:coreProperties>
</file>