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416" w:rsidRPr="00C33416" w:rsidRDefault="00C33416" w:rsidP="004D0B5A">
      <w:pPr>
        <w:spacing w:line="240" w:lineRule="auto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r w:rsidRPr="00C33416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>Краткая информация</w:t>
      </w:r>
      <w:r w:rsidR="004D0B5A"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  <w:t xml:space="preserve"> о ППМИ (ПРОГРАММЫ ПОДДЕРЖКИ МЕСТНЫХ ИНИЦИАТИВ)»:</w:t>
      </w:r>
    </w:p>
    <w:p w:rsidR="00C33416" w:rsidRPr="00C33416" w:rsidRDefault="00C33416" w:rsidP="00C33416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333333"/>
          <w:sz w:val="42"/>
          <w:szCs w:val="42"/>
          <w:lang w:eastAsia="ru-RU"/>
        </w:rPr>
      </w:pPr>
      <w:bookmarkStart w:id="0" w:name="_GoBack"/>
      <w:r w:rsidRPr="00C33416">
        <w:rPr>
          <w:rFonts w:ascii="Arial" w:eastAsia="Times New Roman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77000" cy="2809875"/>
            <wp:effectExtent l="19050" t="0" r="0" b="0"/>
            <wp:docPr id="1" name="Рисунок 1" descr="https://imageup.ru/img272/3668349/logo-gori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up.ru/img272/3668349/logo-goriz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295" cy="2810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Программа поддержки местных инициатив (далее ППМИ)</w:t>
      </w: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 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</w:t>
      </w:r>
      <w:proofErr w:type="gramStart"/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 xml:space="preserve"> их реализацией.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Цель ППМИ</w:t>
      </w: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ППМИ помогает:</w:t>
      </w:r>
    </w:p>
    <w:p w:rsidR="00C33416" w:rsidRPr="00C33416" w:rsidRDefault="00C33416" w:rsidP="00C3341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Возрождать инициативы и вовлекать население в решение местных проблем;</w:t>
      </w:r>
    </w:p>
    <w:p w:rsidR="00C33416" w:rsidRPr="00C33416" w:rsidRDefault="00C33416" w:rsidP="00C3341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Оперативно выявлять и решать наиболее острые социальные проблемы    местного уровня, являющиеся реальным    приоритетом населения;</w:t>
      </w:r>
    </w:p>
    <w:p w:rsidR="00C33416" w:rsidRPr="00C33416" w:rsidRDefault="00C33416" w:rsidP="00C3341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Восстанавливать объекты социальной и инженерной инфраструктуры;</w:t>
      </w:r>
    </w:p>
    <w:p w:rsidR="00C33416" w:rsidRPr="00C33416" w:rsidRDefault="00C33416" w:rsidP="00C3341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lastRenderedPageBreak/>
        <w:t>Повышать эффективность бюджетных расходов за счет усиления общественного контроля;</w:t>
      </w:r>
    </w:p>
    <w:p w:rsidR="00C33416" w:rsidRPr="00C33416" w:rsidRDefault="00C33416" w:rsidP="00C33416">
      <w:pPr>
        <w:numPr>
          <w:ilvl w:val="0"/>
          <w:numId w:val="1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Привлекать для решения этих проблем все доступные имеющиеся местные ресурсы.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Типология объектов для проектов ППМИ:</w:t>
      </w:r>
    </w:p>
    <w:p w:rsidR="00C33416" w:rsidRPr="00C33416" w:rsidRDefault="00C33416" w:rsidP="00C3341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 коммунальной инфраструктуры и внешнего благоустройства;</w:t>
      </w:r>
    </w:p>
    <w:p w:rsidR="00C33416" w:rsidRPr="00C33416" w:rsidRDefault="00C33416" w:rsidP="00C3341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 культуры;</w:t>
      </w:r>
    </w:p>
    <w:p w:rsidR="00C33416" w:rsidRPr="00C33416" w:rsidRDefault="00C33416" w:rsidP="00C3341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C33416" w:rsidRPr="00C33416" w:rsidRDefault="00C33416" w:rsidP="00C3341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Объекты для обеспечения первичных мер пожарной безопасности;</w:t>
      </w:r>
    </w:p>
    <w:p w:rsidR="00C33416" w:rsidRPr="00C33416" w:rsidRDefault="00C33416" w:rsidP="00C33416">
      <w:pPr>
        <w:numPr>
          <w:ilvl w:val="0"/>
          <w:numId w:val="2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Основные средства (машины, оборудование).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Проекты победители определяются по итогам конкурсного отбора.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Обязательными условиями участия в ППМИ являются выдвижение и выбор гражданами приоритетных инициатив для проектов и их </w:t>
      </w:r>
      <w:proofErr w:type="spellStart"/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>софинансирование</w:t>
      </w:r>
      <w:proofErr w:type="spellEnd"/>
      <w:r w:rsidRPr="00C33416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из различных источников:</w:t>
      </w:r>
    </w:p>
    <w:p w:rsidR="00C33416" w:rsidRPr="00C33416" w:rsidRDefault="00C33416" w:rsidP="00C33416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более 85% – субсидия;</w:t>
      </w:r>
    </w:p>
    <w:p w:rsidR="00C33416" w:rsidRPr="00C33416" w:rsidRDefault="00C33416" w:rsidP="00C33416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5% – местный бюджет;</w:t>
      </w:r>
    </w:p>
    <w:p w:rsidR="00C33416" w:rsidRPr="00C33416" w:rsidRDefault="00C33416" w:rsidP="00C33416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3% – население;</w:t>
      </w:r>
    </w:p>
    <w:p w:rsidR="00C33416" w:rsidRPr="00C33416" w:rsidRDefault="00C33416" w:rsidP="00C33416">
      <w:pPr>
        <w:numPr>
          <w:ilvl w:val="0"/>
          <w:numId w:val="3"/>
        </w:numPr>
        <w:shd w:val="clear" w:color="auto" w:fill="FFFFFF"/>
        <w:spacing w:before="100" w:beforeAutospacing="1" w:after="225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C33416" w:rsidRPr="00C33416" w:rsidRDefault="00C33416" w:rsidP="00C33416">
      <w:pPr>
        <w:shd w:val="clear" w:color="auto" w:fill="FFFFFF"/>
        <w:spacing w:before="375" w:after="375" w:line="330" w:lineRule="atLeast"/>
        <w:rPr>
          <w:rFonts w:ascii="Segoe UI" w:eastAsia="Times New Roman" w:hAnsi="Segoe UI" w:cs="Segoe UI"/>
          <w:color w:val="333333"/>
          <w:sz w:val="24"/>
          <w:szCs w:val="24"/>
          <w:lang w:eastAsia="ru-RU"/>
        </w:rPr>
      </w:pPr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Участниками конкурсного отбора ППМИ являются органы местного самоуправления муниципальных округов, муниципальных районов.</w:t>
      </w:r>
    </w:p>
    <w:p w:rsidR="00C33416" w:rsidRDefault="00C33416" w:rsidP="00C33416">
      <w:pPr>
        <w:shd w:val="clear" w:color="auto" w:fill="FFFFFF"/>
        <w:spacing w:before="375" w:after="375" w:line="33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C3341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  <w:t>В Красноярском крае создана система сопровождения участников ППМИ на базе Проектного центра инициативного бюджетирования (Министерство финансов Красноярского края и ККГБУ ДПО «Институт государственного и муниципального управления при Правительстве</w:t>
      </w:r>
      <w:proofErr w:type="gramEnd"/>
    </w:p>
    <w:p w:rsidR="00C33416" w:rsidRDefault="00C33416" w:rsidP="00C33416">
      <w:pPr>
        <w:shd w:val="clear" w:color="auto" w:fill="FFFFFF"/>
        <w:spacing w:before="375" w:after="375" w:line="330" w:lineRule="atLeast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ru-RU"/>
        </w:rPr>
      </w:pPr>
    </w:p>
    <w:p w:rsidR="00A7222C" w:rsidRDefault="00A7222C"/>
    <w:sectPr w:rsidR="00A7222C" w:rsidSect="0016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C0AE1"/>
    <w:multiLevelType w:val="multilevel"/>
    <w:tmpl w:val="1F6E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37618"/>
    <w:multiLevelType w:val="multilevel"/>
    <w:tmpl w:val="6D3C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CD4A24"/>
    <w:multiLevelType w:val="multilevel"/>
    <w:tmpl w:val="14E4C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1F"/>
    <w:rsid w:val="00161965"/>
    <w:rsid w:val="004D0B5A"/>
    <w:rsid w:val="00A7222C"/>
    <w:rsid w:val="00C2621F"/>
    <w:rsid w:val="00C3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415">
          <w:marLeft w:val="0"/>
          <w:marRight w:val="0"/>
          <w:marTop w:val="45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7369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2150</Characters>
  <Application>Microsoft Office Word</Application>
  <DocSecurity>0</DocSecurity>
  <Lines>17</Lines>
  <Paragraphs>5</Paragraphs>
  <ScaleCrop>false</ScaleCrop>
  <Company>*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 Windows</cp:lastModifiedBy>
  <cp:revision>2</cp:revision>
  <dcterms:created xsi:type="dcterms:W3CDTF">2021-11-15T06:46:00Z</dcterms:created>
  <dcterms:modified xsi:type="dcterms:W3CDTF">2021-11-15T06:46:00Z</dcterms:modified>
</cp:coreProperties>
</file>